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30F56" w14:textId="6A5971C6" w:rsidR="00C21041" w:rsidRPr="00C21041" w:rsidRDefault="00C21041" w:rsidP="00C21041">
      <w:pPr>
        <w:spacing w:after="0" w:line="360" w:lineRule="auto"/>
        <w:jc w:val="center"/>
        <w:outlineLvl w:val="0"/>
        <w:rPr>
          <w:rFonts w:ascii="Candara" w:eastAsia="Times New Roman" w:hAnsi="Candara" w:cs="Times New Roman"/>
          <w:b/>
          <w:bCs/>
          <w:smallCaps/>
          <w:kern w:val="36"/>
          <w:sz w:val="24"/>
          <w:szCs w:val="24"/>
          <w:lang w:eastAsia="pt-PT"/>
        </w:rPr>
      </w:pPr>
      <w:r w:rsidRPr="00C21041">
        <w:rPr>
          <w:rFonts w:ascii="Candara" w:eastAsia="Times New Roman" w:hAnsi="Candara" w:cs="Times New Roman"/>
          <w:b/>
          <w:bCs/>
          <w:smallCaps/>
          <w:kern w:val="36"/>
          <w:sz w:val="24"/>
          <w:szCs w:val="24"/>
          <w:lang w:eastAsia="pt-PT"/>
        </w:rPr>
        <w:t>Breve tempo espiritual para evocar, em casa, uma pessoa próxima</w:t>
      </w:r>
      <w:r w:rsidR="00504B5D">
        <w:rPr>
          <w:rFonts w:ascii="Candara" w:eastAsia="Times New Roman" w:hAnsi="Candara" w:cs="Times New Roman"/>
          <w:b/>
          <w:bCs/>
          <w:smallCaps/>
          <w:kern w:val="36"/>
          <w:sz w:val="24"/>
          <w:szCs w:val="24"/>
          <w:lang w:eastAsia="pt-PT"/>
        </w:rPr>
        <w:t xml:space="preserve"> </w:t>
      </w:r>
      <w:r w:rsidR="00504B5D">
        <w:rPr>
          <w:rStyle w:val="Refdenotaderodap"/>
          <w:rFonts w:ascii="Candara" w:eastAsia="Times New Roman" w:hAnsi="Candara" w:cs="Times New Roman"/>
          <w:b/>
          <w:bCs/>
          <w:smallCaps/>
          <w:kern w:val="36"/>
          <w:sz w:val="24"/>
          <w:szCs w:val="24"/>
          <w:lang w:eastAsia="pt-PT"/>
        </w:rPr>
        <w:footnoteReference w:id="1"/>
      </w:r>
    </w:p>
    <w:p w14:paraId="2439A23C" w14:textId="77777777" w:rsidR="00C21041" w:rsidRPr="00160E57" w:rsidRDefault="00C21041" w:rsidP="00C21041">
      <w:pPr>
        <w:spacing w:after="0" w:line="360" w:lineRule="auto"/>
        <w:jc w:val="both"/>
        <w:rPr>
          <w:rFonts w:ascii="Candara" w:eastAsia="Times New Roman" w:hAnsi="Candara" w:cs="Times New Roman"/>
          <w:sz w:val="10"/>
          <w:szCs w:val="10"/>
          <w:lang w:eastAsia="pt-PT"/>
        </w:rPr>
      </w:pPr>
    </w:p>
    <w:p w14:paraId="5E4EBA75" w14:textId="11FC17EF" w:rsidR="00C21041" w:rsidRPr="00C21041" w:rsidRDefault="00C21041" w:rsidP="00C21041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Fazer memória de uma pessoa querida é uma necessidade universal: é redizer o lugar que ocupava na nossa vida, e que nela guardará. Este percurso espiritual propõe a partilha do afeto que cada membro da família ou grupo de amigos tem pela pessoa. </w:t>
      </w:r>
      <w:r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C21041">
        <w:rPr>
          <w:rFonts w:ascii="Candara" w:eastAsia="Times New Roman" w:hAnsi="Candara" w:cs="Times New Roman"/>
          <w:sz w:val="20"/>
          <w:szCs w:val="20"/>
          <w:lang w:eastAsia="pt-PT"/>
        </w:rPr>
        <w:t>A evocação, que pode ocorrer na data de aniversário do nascimento para a vida terrena ou para a vida eterna, por ocasião da comemoração dos Fiéis Defuntos, ou noutro momento em que a ausência se faz mais notar (por exemplo, no Natal), visa apresentar a Deus uma ação de graças pela pessoa, ao mesmo tempo que se reza por ela e se congregam forças de apoio mútuo para ajudar a minorar o sofrimento pela ausência.</w:t>
      </w:r>
      <w:r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C21041">
        <w:rPr>
          <w:rFonts w:ascii="Candara" w:eastAsia="Times New Roman" w:hAnsi="Candara" w:cs="Times New Roman"/>
          <w:sz w:val="20"/>
          <w:szCs w:val="20"/>
          <w:lang w:eastAsia="pt-PT"/>
        </w:rPr>
        <w:t>O esquema sugerido, adaptado para ser celebrado em casa, neste tempo em que estão restringidas as romagens ao cemitério devido à pandemia, pretende ser, meramente, uma base a partir da qual os orantes podem introduzir os melhoramentos que desejarem.</w:t>
      </w:r>
    </w:p>
    <w:p w14:paraId="667B4493" w14:textId="77777777" w:rsidR="00C21041" w:rsidRPr="00160E57" w:rsidRDefault="00C21041" w:rsidP="00160E57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10"/>
          <w:szCs w:val="10"/>
          <w:lang w:eastAsia="pt-PT"/>
        </w:rPr>
      </w:pPr>
      <w:r w:rsidRPr="00C21041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 </w:t>
      </w:r>
    </w:p>
    <w:p w14:paraId="7B0E6BF2" w14:textId="5BA19D4B" w:rsidR="00C21041" w:rsidRDefault="00C21041" w:rsidP="00504B5D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b/>
          <w:bCs/>
          <w:smallCaps/>
          <w:color w:val="FF0000"/>
          <w:sz w:val="20"/>
          <w:szCs w:val="20"/>
          <w:lang w:eastAsia="pt-PT"/>
        </w:rPr>
        <w:t>Quando, duração</w:t>
      </w:r>
      <w:r w:rsidRPr="00504B5D">
        <w:rPr>
          <w:rFonts w:ascii="Candara" w:eastAsia="Times New Roman" w:hAnsi="Candara" w:cs="Times New Roman"/>
          <w:b/>
          <w:bCs/>
          <w:smallCaps/>
          <w:color w:val="FF0000"/>
          <w:sz w:val="20"/>
          <w:szCs w:val="20"/>
          <w:lang w:eastAsia="pt-PT"/>
        </w:rPr>
        <w:t>?</w:t>
      </w:r>
      <w:r w:rsidRPr="00504B5D">
        <w:rPr>
          <w:rFonts w:ascii="Candara" w:eastAsia="Times New Roman" w:hAnsi="Candara" w:cs="Times New Roman"/>
          <w:b/>
          <w:bCs/>
          <w:color w:val="FF0000"/>
          <w:sz w:val="20"/>
          <w:szCs w:val="20"/>
          <w:lang w:eastAsia="pt-PT"/>
        </w:rPr>
        <w:t xml:space="preserve"> </w:t>
      </w:r>
      <w:r w:rsidRPr="00C21041">
        <w:rPr>
          <w:rFonts w:ascii="Candara" w:eastAsia="Times New Roman" w:hAnsi="Candara" w:cs="Times New Roman"/>
          <w:sz w:val="20"/>
          <w:szCs w:val="20"/>
          <w:lang w:eastAsia="pt-PT"/>
        </w:rPr>
        <w:t>Durante uma reunião que junta a família e/ou os amigos do defunto.</w:t>
      </w:r>
      <w:r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C21041">
        <w:rPr>
          <w:rFonts w:ascii="Candara" w:eastAsia="Times New Roman" w:hAnsi="Candara" w:cs="Times New Roman"/>
          <w:sz w:val="20"/>
          <w:szCs w:val="20"/>
          <w:lang w:eastAsia="pt-PT"/>
        </w:rPr>
        <w:t>De 20 a 30 minutos, prosseguindo em torno a uma refeição ou merenda.</w:t>
      </w:r>
    </w:p>
    <w:p w14:paraId="08CD7D18" w14:textId="2304D733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b/>
          <w:bCs/>
          <w:smallCaps/>
          <w:color w:val="FF0000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b/>
          <w:bCs/>
          <w:smallCaps/>
          <w:color w:val="FF0000"/>
          <w:sz w:val="20"/>
          <w:szCs w:val="20"/>
          <w:lang w:eastAsia="pt-PT"/>
        </w:rPr>
        <w:t>O que preparar</w:t>
      </w:r>
      <w:r w:rsidRPr="00504B5D">
        <w:rPr>
          <w:rFonts w:ascii="Candara" w:eastAsia="Times New Roman" w:hAnsi="Candara" w:cs="Times New Roman"/>
          <w:b/>
          <w:bCs/>
          <w:smallCaps/>
          <w:color w:val="FF0000"/>
          <w:sz w:val="20"/>
          <w:szCs w:val="20"/>
          <w:lang w:eastAsia="pt-PT"/>
        </w:rPr>
        <w:t xml:space="preserve">? </w:t>
      </w:r>
    </w:p>
    <w:p w14:paraId="04DC29BA" w14:textId="77777777" w:rsidR="00160E57" w:rsidRPr="00160E57" w:rsidRDefault="00C21041" w:rsidP="00160E5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160E57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Espaço de oração:</w:t>
      </w:r>
      <w:r w:rsidRPr="00160E57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sobre uma mesa coloque uma cruz, velas, uma Bíblia, flores. Preveja bancos (ou assentos no chão) em número suficiente. </w:t>
      </w:r>
    </w:p>
    <w:p w14:paraId="70EA5417" w14:textId="66595BAB" w:rsidR="00160E57" w:rsidRPr="00160E57" w:rsidRDefault="00C21041" w:rsidP="00160E5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160E57">
        <w:rPr>
          <w:rFonts w:ascii="Candara" w:eastAsia="Times New Roman" w:hAnsi="Candara" w:cs="Times New Roman"/>
          <w:sz w:val="20"/>
          <w:szCs w:val="20"/>
          <w:lang w:eastAsia="pt-PT"/>
        </w:rPr>
        <w:t xml:space="preserve">Para materializar a presença da pessoa ausente, destaque uma sua </w:t>
      </w:r>
      <w:r w:rsidRPr="00160E57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fotografia,</w:t>
      </w:r>
      <w:r w:rsidRPr="00160E57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e, se o desejar, </w:t>
      </w:r>
      <w:r w:rsidRPr="00504B5D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um objeto pessoal</w:t>
      </w:r>
      <w:r w:rsidRPr="00160E57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(recordação do Batismo, um ícone/imagem que lhe era querido, um instrumento musica</w:t>
      </w:r>
      <w:r w:rsidR="00160E57">
        <w:rPr>
          <w:rFonts w:ascii="Candara" w:eastAsia="Times New Roman" w:hAnsi="Candara" w:cs="Times New Roman"/>
          <w:sz w:val="20"/>
          <w:szCs w:val="20"/>
          <w:lang w:eastAsia="pt-PT"/>
        </w:rPr>
        <w:t>l</w:t>
      </w:r>
      <w:r w:rsidRPr="00160E57">
        <w:rPr>
          <w:rFonts w:ascii="Candara" w:eastAsia="Times New Roman" w:hAnsi="Candara" w:cs="Times New Roman"/>
          <w:sz w:val="20"/>
          <w:szCs w:val="20"/>
          <w:lang w:eastAsia="pt-PT"/>
        </w:rPr>
        <w:t>).</w:t>
      </w:r>
      <w:r w:rsidRPr="00160E57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</w:p>
    <w:p w14:paraId="3172A6E1" w14:textId="77777777" w:rsidR="00160E57" w:rsidRPr="00160E57" w:rsidRDefault="00C21041" w:rsidP="00160E5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160E57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Uma recordação a oferecer</w:t>
      </w:r>
      <w:r w:rsidRPr="00160E57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a cada participante; por exemplo, </w:t>
      </w:r>
      <w:r w:rsidRPr="00504B5D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um marcador ou postal decorado com um versículo bíblico</w:t>
      </w:r>
      <w:r w:rsidRPr="00160E57">
        <w:rPr>
          <w:rFonts w:ascii="Candara" w:eastAsia="Times New Roman" w:hAnsi="Candara" w:cs="Times New Roman"/>
          <w:sz w:val="20"/>
          <w:szCs w:val="20"/>
          <w:lang w:eastAsia="pt-PT"/>
        </w:rPr>
        <w:t xml:space="preserve">. </w:t>
      </w:r>
    </w:p>
    <w:p w14:paraId="31DED3B6" w14:textId="77777777" w:rsidR="00160E57" w:rsidRPr="00160E57" w:rsidRDefault="00C21041" w:rsidP="00160E5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160E57">
        <w:rPr>
          <w:rFonts w:ascii="Candara" w:eastAsia="Times New Roman" w:hAnsi="Candara" w:cs="Times New Roman"/>
          <w:sz w:val="20"/>
          <w:szCs w:val="20"/>
          <w:lang w:eastAsia="pt-PT"/>
        </w:rPr>
        <w:lastRenderedPageBreak/>
        <w:t xml:space="preserve">Prever também </w:t>
      </w:r>
      <w:r w:rsidRPr="00160E57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um caderno</w:t>
      </w:r>
      <w:r w:rsidRPr="00160E57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onde cada pessoa pode redigir um testemunho.</w:t>
      </w:r>
      <w:r w:rsidRPr="00160E57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</w:p>
    <w:p w14:paraId="76E631D8" w14:textId="186B9437" w:rsidR="00C21041" w:rsidRDefault="00C21041" w:rsidP="00160E5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160E57">
        <w:rPr>
          <w:rFonts w:ascii="Candara" w:eastAsia="Times New Roman" w:hAnsi="Candara" w:cs="Times New Roman"/>
          <w:sz w:val="20"/>
          <w:szCs w:val="20"/>
          <w:lang w:eastAsia="pt-PT"/>
        </w:rPr>
        <w:t xml:space="preserve">Para facilitar a oração comum, pode distribuir-se </w:t>
      </w:r>
      <w:r w:rsidRPr="00160E57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uma folha ou caderninho com as leituras bíblicas, preces e cânticos</w:t>
      </w:r>
      <w:r w:rsidRPr="00160E57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– todos a escolher antecipadamente; estes, de preferência, que a maioria das pessoas saiba entoar.</w:t>
      </w:r>
    </w:p>
    <w:p w14:paraId="7221CE1B" w14:textId="580B0F6B" w:rsidR="00160E57" w:rsidRPr="00160E57" w:rsidRDefault="00504B5D" w:rsidP="00160E5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504B5D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Onde se escreve </w:t>
      </w: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“</w:t>
      </w:r>
      <w:r w:rsidR="00160E57" w:rsidRPr="00160E57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N.</w:t>
      </w: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”</w:t>
      </w:r>
      <w:r w:rsidR="00160E57" w:rsidRPr="00160E57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</w:t>
      </w:r>
      <w:r w:rsidRPr="00504B5D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deve </w:t>
      </w:r>
      <w:r w:rsidR="00160E57" w:rsidRPr="00504B5D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refer</w:t>
      </w:r>
      <w:r w:rsidRPr="00504B5D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ir</w:t>
      </w:r>
      <w:r w:rsidR="00160E57">
        <w:rPr>
          <w:rFonts w:ascii="Candara" w:eastAsia="Times New Roman" w:hAnsi="Candara" w:cs="Times New Roman"/>
          <w:sz w:val="20"/>
          <w:szCs w:val="20"/>
          <w:lang w:eastAsia="pt-PT"/>
        </w:rPr>
        <w:t xml:space="preserve">-se o 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>n</w:t>
      </w:r>
      <w:r w:rsidR="00160E57">
        <w:rPr>
          <w:rFonts w:ascii="Candara" w:eastAsia="Times New Roman" w:hAnsi="Candara" w:cs="Times New Roman"/>
          <w:sz w:val="20"/>
          <w:szCs w:val="20"/>
          <w:lang w:eastAsia="pt-PT"/>
        </w:rPr>
        <w:t>ome da pessoa que partiu. Mas pode referir-se mais que um nome, mais do que uma pessoa falecida, se for o caso.</w:t>
      </w:r>
    </w:p>
    <w:p w14:paraId="781321B4" w14:textId="77777777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sz w:val="20"/>
          <w:szCs w:val="20"/>
          <w:lang w:eastAsia="pt-PT"/>
        </w:rPr>
        <w:t> </w:t>
      </w:r>
    </w:p>
    <w:p w14:paraId="1100E882" w14:textId="77777777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b/>
          <w:bCs/>
          <w:smallCaps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b/>
          <w:bCs/>
          <w:smallCaps/>
          <w:sz w:val="20"/>
          <w:szCs w:val="20"/>
          <w:lang w:eastAsia="pt-PT"/>
        </w:rPr>
        <w:t>1. Início da oração</w:t>
      </w:r>
    </w:p>
    <w:p w14:paraId="1FE67893" w14:textId="77777777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6AE48F47" w14:textId="63B0E4CC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Todos de pé. O </w:t>
      </w:r>
      <w:r w:rsidR="00160E57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Guia</w:t>
      </w:r>
      <w:r w:rsidRPr="00C2104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 (ou outra pessoa) acende a vela.</w:t>
      </w:r>
    </w:p>
    <w:p w14:paraId="5C136F75" w14:textId="77777777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5D597EA4" w14:textId="0789BBFC" w:rsidR="00C21041" w:rsidRPr="00C21041" w:rsidRDefault="00160E57" w:rsidP="00160E57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Guia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: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Senhor, estamos reunidos no teu amor, mas o</w:t>
      </w:r>
      <w:r w:rsidR="00504B5D">
        <w:rPr>
          <w:rFonts w:ascii="Candara" w:eastAsia="Times New Roman" w:hAnsi="Candara" w:cs="Times New Roman"/>
          <w:sz w:val="20"/>
          <w:szCs w:val="20"/>
          <w:lang w:eastAsia="pt-PT"/>
        </w:rPr>
        <w:t xml:space="preserve">(a)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nosso</w:t>
      </w:r>
      <w:r w:rsidR="00504B5D">
        <w:rPr>
          <w:rFonts w:ascii="Candara" w:eastAsia="Times New Roman" w:hAnsi="Candara" w:cs="Times New Roman"/>
          <w:sz w:val="20"/>
          <w:szCs w:val="20"/>
          <w:lang w:eastAsia="pt-PT"/>
        </w:rPr>
        <w:t>(a) querido(a)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(</w:t>
      </w:r>
      <w:r w:rsidR="00504B5D" w:rsidRPr="00504B5D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pai, mãe, avô, avó, 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filho</w:t>
      </w:r>
      <w:r w:rsidR="00504B5D" w:rsidRPr="00504B5D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, filha, irmão, irmã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…) N.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deixou-nos. Na fé, acreditamos que ele</w:t>
      </w:r>
      <w:r w:rsidR="00504B5D">
        <w:rPr>
          <w:rFonts w:ascii="Candara" w:eastAsia="Times New Roman" w:hAnsi="Candara" w:cs="Times New Roman"/>
          <w:sz w:val="20"/>
          <w:szCs w:val="20"/>
          <w:lang w:eastAsia="pt-PT"/>
        </w:rPr>
        <w:t>(a)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vive junto de ti. O teu amor venceu toda a morte! Concede-nos a força e a alegria de te dar graças pela vida de 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N.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, as boas recordações que guardamos nos nossos corações. Bendito sejas, Deus dos vivos! </w:t>
      </w:r>
      <w:r w:rsidR="00504B5D">
        <w:rPr>
          <w:rFonts w:ascii="Candara" w:eastAsia="Times New Roman" w:hAnsi="Candara" w:cs="Times New Roman"/>
          <w:sz w:val="20"/>
          <w:szCs w:val="20"/>
          <w:lang w:eastAsia="pt-PT"/>
        </w:rPr>
        <w:t xml:space="preserve">Juntos, façamos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sinal da Cruz.</w:t>
      </w:r>
    </w:p>
    <w:p w14:paraId="6D9CBA5C" w14:textId="77777777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4D5C507D" w14:textId="02FD449E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Todos: </w:t>
      </w:r>
      <w:r w:rsidRPr="00C21041">
        <w:rPr>
          <w:rFonts w:ascii="Candara" w:eastAsia="Times New Roman" w:hAnsi="Candara" w:cs="Times New Roman"/>
          <w:sz w:val="20"/>
          <w:szCs w:val="20"/>
          <w:lang w:eastAsia="pt-PT"/>
        </w:rPr>
        <w:t>Em nome do Pai, e do Filho, e do Espírito Santo. Ámen.</w:t>
      </w:r>
    </w:p>
    <w:p w14:paraId="71B26AA8" w14:textId="77777777" w:rsidR="00160E57" w:rsidRDefault="00160E57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4C059929" w14:textId="18C0079E" w:rsidR="00C21041" w:rsidRDefault="00C21041" w:rsidP="00160E57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Cântico</w:t>
      </w:r>
      <w:r w:rsidR="00160E57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(procurar na internet algum cântico ou cantar um simples refrão conhecido)</w:t>
      </w:r>
    </w:p>
    <w:p w14:paraId="0EF82C60" w14:textId="77777777" w:rsidR="00160E57" w:rsidRPr="00160E57" w:rsidRDefault="00160E57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4600635D" w14:textId="13520139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b/>
          <w:bCs/>
          <w:smallCaps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b/>
          <w:bCs/>
          <w:smallCaps/>
          <w:sz w:val="20"/>
          <w:szCs w:val="20"/>
          <w:lang w:eastAsia="pt-PT"/>
        </w:rPr>
        <w:t>2. Escutar a Palavra de Deus</w:t>
      </w:r>
    </w:p>
    <w:p w14:paraId="3B70ECBB" w14:textId="77777777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17F0C13A" w14:textId="3A305613" w:rsidR="00C21041" w:rsidRPr="00C21041" w:rsidRDefault="00160E57" w:rsidP="00504B5D">
      <w:pPr>
        <w:spacing w:after="0" w:line="360" w:lineRule="auto"/>
        <w:rPr>
          <w:rFonts w:ascii="Candara" w:eastAsia="Times New Roman" w:hAnsi="Candara" w:cs="Times New Roman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Guia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: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Sim, o Senhor é a nossa esperança e a nossa paz. Para além da nossa tristeza, ele rediz-nos o seu amor que, um dia, nos juntará junto dele.</w:t>
      </w:r>
    </w:p>
    <w:p w14:paraId="24C1321C" w14:textId="77777777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0A318AC4" w14:textId="7636860A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Todos se sentam, à exceção do leitor.</w:t>
      </w:r>
    </w:p>
    <w:p w14:paraId="2CFC0C0F" w14:textId="77777777" w:rsidR="00160E57" w:rsidRDefault="00160E57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64C7C619" w14:textId="64B2AC89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lastRenderedPageBreak/>
        <w:t xml:space="preserve">Leitor: </w:t>
      </w:r>
      <w:r w:rsidRPr="00C21041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Leitura da Primeira Carta de S. Paulo aos Tessalonicenses</w:t>
      </w:r>
      <w:r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[</w:t>
      </w:r>
      <w:r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1 </w:t>
      </w:r>
      <w:proofErr w:type="spellStart"/>
      <w:r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Ts</w:t>
      </w:r>
      <w:proofErr w:type="spellEnd"/>
      <w:r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1</w:t>
      </w:r>
      <w:r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4,13-14]</w:t>
      </w:r>
    </w:p>
    <w:p w14:paraId="29A539A0" w14:textId="19F0FE4F" w:rsidR="00C21041" w:rsidRPr="00C21041" w:rsidRDefault="00C21041" w:rsidP="00C21041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 xml:space="preserve">Irmãos, não queremos deixar-vos na ignorância a respeito dos que </w:t>
      </w:r>
      <w:r w:rsidRPr="007A3FEE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morreram</w:t>
      </w:r>
      <w:r w:rsidRPr="00C21041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, para não andardes tristes como os outros, que não têm esperança. De facto, se acreditamos que Jesus morreu e ressuscitou, assim também Deus reunirá com Jesus os que em Jesus adormeceram</w:t>
      </w:r>
      <w:r w:rsidRPr="007A3FEE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.</w:t>
      </w:r>
    </w:p>
    <w:p w14:paraId="504A5290" w14:textId="77777777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42A08059" w14:textId="18819D45" w:rsidR="00C21041" w:rsidRPr="00C21041" w:rsidRDefault="00160E57" w:rsidP="00C21041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Guia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: N.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amava a vida, ele estava habitado por esta esperança. Cantemos, juntos.</w:t>
      </w:r>
    </w:p>
    <w:p w14:paraId="282674DA" w14:textId="77777777" w:rsidR="00C21041" w:rsidRPr="00C21041" w:rsidRDefault="00C21041" w:rsidP="00C21041">
      <w:pPr>
        <w:spacing w:after="0" w:line="360" w:lineRule="auto"/>
        <w:jc w:val="both"/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</w:pPr>
    </w:p>
    <w:p w14:paraId="2268AC47" w14:textId="4E4E2D23" w:rsidR="00C21041" w:rsidRPr="00C21041" w:rsidRDefault="00C21041" w:rsidP="00C21041">
      <w:pPr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Todos se levantam para cantar “Aleluia” e escutar a leitura do Evangelho.</w:t>
      </w:r>
    </w:p>
    <w:p w14:paraId="7CF7E617" w14:textId="77777777" w:rsidR="00160E57" w:rsidRDefault="00160E57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47882F99" w14:textId="5B739A6B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Leitor: </w:t>
      </w:r>
      <w:r w:rsidRPr="00C21041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Leitura do Evangelho segundo S. João</w:t>
      </w:r>
      <w:r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</w:t>
      </w:r>
      <w:r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[</w:t>
      </w:r>
      <w:proofErr w:type="spellStart"/>
      <w:r w:rsidRPr="00C2104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Jo</w:t>
      </w:r>
      <w:proofErr w:type="spellEnd"/>
      <w:r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</w:t>
      </w:r>
      <w:r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5,24]</w:t>
      </w:r>
      <w:r w:rsidRPr="00C21041">
        <w:rPr>
          <w:rFonts w:ascii="Candara" w:eastAsia="Times New Roman" w:hAnsi="Candara" w:cs="Times New Roman"/>
          <w:sz w:val="20"/>
          <w:szCs w:val="20"/>
          <w:lang w:eastAsia="pt-PT"/>
        </w:rPr>
        <w:t>.</w:t>
      </w:r>
    </w:p>
    <w:p w14:paraId="24A5E062" w14:textId="25B62BB5" w:rsidR="00C21041" w:rsidRPr="00C21041" w:rsidRDefault="00C21041" w:rsidP="00C21041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Em verdade, em verdade vos digo: quem ouve a minha palavra e crê naquele que me enviou tem a vida eterna e não é sujeito a julgamento, mas passou da morte para a vida</w:t>
      </w:r>
      <w:r w:rsidRPr="007A3FEE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>.</w:t>
      </w:r>
      <w:r w:rsidRPr="00C21041">
        <w:rPr>
          <w:rFonts w:ascii="Candara" w:eastAsia="Times New Roman" w:hAnsi="Candara" w:cs="Times New Roman"/>
          <w:b/>
          <w:bCs/>
          <w:sz w:val="20"/>
          <w:szCs w:val="20"/>
          <w:lang w:eastAsia="pt-PT"/>
        </w:rPr>
        <w:t xml:space="preserve"> </w:t>
      </w:r>
    </w:p>
    <w:p w14:paraId="7DAF8DC6" w14:textId="77777777" w:rsidR="00C21041" w:rsidRPr="00160E57" w:rsidRDefault="00C21041" w:rsidP="00C21041">
      <w:pPr>
        <w:spacing w:after="0" w:line="360" w:lineRule="auto"/>
        <w:rPr>
          <w:rFonts w:ascii="Candara" w:eastAsia="Times New Roman" w:hAnsi="Candara" w:cs="Times New Roman"/>
          <w:i/>
          <w:iCs/>
          <w:color w:val="FF0000"/>
          <w:sz w:val="10"/>
          <w:szCs w:val="10"/>
          <w:lang w:eastAsia="pt-PT"/>
        </w:rPr>
      </w:pPr>
    </w:p>
    <w:p w14:paraId="0A9DD91C" w14:textId="5C1A72B6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Todos se sentam.</w:t>
      </w:r>
    </w:p>
    <w:p w14:paraId="30E5BE8E" w14:textId="77777777" w:rsidR="00C21041" w:rsidRPr="00160E57" w:rsidRDefault="00C21041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10"/>
          <w:szCs w:val="10"/>
          <w:lang w:eastAsia="pt-PT"/>
        </w:rPr>
      </w:pPr>
    </w:p>
    <w:p w14:paraId="649EC1EA" w14:textId="613E97DB" w:rsidR="00C21041" w:rsidRPr="00C21041" w:rsidRDefault="00160E57" w:rsidP="00C21041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Guia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: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Proponho-vos um tempo de partilha, inspirado nestas palavras da Bíblia. Jesus promete a vida eterna, uma vida que começa já aqui, porque provém do amor de Cristo por todos os seres humanos. Este amor, também 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Pr="00160E57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o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irradiava. Como nos lembramos do seu amor por nós? Se o desejarem, podem contar um episódio simples, ou um momento forte que vos tenha marc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>a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do. E sobre estas leituras bíblicas, que nos dizem 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elas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sobre a vida e a morte?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 Podemos conversar sobre isto?</w:t>
      </w:r>
    </w:p>
    <w:p w14:paraId="4BCC29DD" w14:textId="77777777" w:rsidR="00C21041" w:rsidRPr="00C21041" w:rsidRDefault="00C21041" w:rsidP="00504B5D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3982176F" w14:textId="24B2269A" w:rsidR="00C21041" w:rsidRPr="00C21041" w:rsidRDefault="00C21041" w:rsidP="00504B5D">
      <w:pPr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Testemunhos livres.</w:t>
      </w:r>
      <w:r w:rsidR="00160E57" w:rsidRPr="00504B5D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 Cada um dos presentes fala das memórias que tem do seu familiar ou comenta as leituras que foram feitas. </w:t>
      </w:r>
    </w:p>
    <w:p w14:paraId="0CE1FBD6" w14:textId="77777777" w:rsidR="00160E57" w:rsidRDefault="00160E57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43EA7428" w14:textId="77777777" w:rsidR="00504B5D" w:rsidRDefault="00160E57" w:rsidP="00C21041">
      <w:pPr>
        <w:spacing w:after="0" w:line="360" w:lineRule="auto"/>
        <w:rPr>
          <w:rFonts w:ascii="Candara" w:eastAsia="Times New Roman" w:hAnsi="Candara" w:cs="Times New Roman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Guia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: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Muito obrigado por estes belíssimos testemunhos. Juntos, cantemos! </w:t>
      </w:r>
    </w:p>
    <w:p w14:paraId="32C5654F" w14:textId="77777777" w:rsidR="00504B5D" w:rsidRPr="00504B5D" w:rsidRDefault="00504B5D" w:rsidP="00C21041">
      <w:pPr>
        <w:spacing w:after="0" w:line="360" w:lineRule="auto"/>
        <w:rPr>
          <w:rFonts w:ascii="Candara" w:eastAsia="Times New Roman" w:hAnsi="Candara" w:cs="Times New Roman"/>
          <w:sz w:val="10"/>
          <w:szCs w:val="10"/>
          <w:lang w:eastAsia="pt-PT"/>
        </w:rPr>
      </w:pPr>
    </w:p>
    <w:p w14:paraId="4EC9C69A" w14:textId="174E7C3A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R</w:t>
      </w:r>
      <w:r w:rsidRPr="00C2104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etoma-se o Aleluia ou um cântico de alegria e esperança.</w:t>
      </w:r>
    </w:p>
    <w:p w14:paraId="5DB51503" w14:textId="4F5B8F34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b/>
          <w:bCs/>
          <w:smallCaps/>
          <w:color w:val="000000" w:themeColor="text1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b/>
          <w:bCs/>
          <w:smallCaps/>
          <w:color w:val="000000" w:themeColor="text1"/>
          <w:sz w:val="20"/>
          <w:szCs w:val="20"/>
          <w:lang w:eastAsia="pt-PT"/>
        </w:rPr>
        <w:lastRenderedPageBreak/>
        <w:t>3. Dar graças</w:t>
      </w:r>
    </w:p>
    <w:p w14:paraId="0FBD12EC" w14:textId="77777777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</w:pPr>
    </w:p>
    <w:p w14:paraId="06F4029D" w14:textId="68EE0EDD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Uma pessoa distribui o marcador ou postal.</w:t>
      </w:r>
    </w:p>
    <w:p w14:paraId="2488DC1E" w14:textId="77777777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5A14F170" w14:textId="7FCBB32B" w:rsidR="00C21041" w:rsidRPr="00C21041" w:rsidRDefault="00160E57" w:rsidP="00504B5D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Guia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: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Guardemos este marcador/postal em memória de 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N.,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do seu sorriso e do seu amor. Agradeçamos ao Senhor pela sua presença nas nossas vidas. Nós o</w:t>
      </w:r>
      <w:r w:rsidR="00504B5D">
        <w:rPr>
          <w:rFonts w:ascii="Candara" w:eastAsia="Times New Roman" w:hAnsi="Candara" w:cs="Times New Roman"/>
          <w:sz w:val="20"/>
          <w:szCs w:val="20"/>
          <w:lang w:eastAsia="pt-PT"/>
        </w:rPr>
        <w:t xml:space="preserve">(a)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levamos na nossa oração.</w:t>
      </w:r>
    </w:p>
    <w:p w14:paraId="448DD1DD" w14:textId="77777777" w:rsidR="00160E57" w:rsidRDefault="00160E57" w:rsidP="00C21041">
      <w:pPr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</w:p>
    <w:p w14:paraId="707F3C90" w14:textId="4550B71E" w:rsidR="00C21041" w:rsidRPr="00C21041" w:rsidRDefault="00C21041" w:rsidP="00C21041">
      <w:pPr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Leem-se as intenções de oração, uma por pessoa, ou sugerem-se preces espontâneas, ou combinam-se as duas opções. Após cada intenção, entoar um refrão.</w:t>
      </w:r>
    </w:p>
    <w:p w14:paraId="60C5DF93" w14:textId="77777777" w:rsidR="00C21041" w:rsidRPr="00160E57" w:rsidRDefault="00C21041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5C434936" w14:textId="0FB8EE92" w:rsidR="00C21041" w:rsidRPr="00C21041" w:rsidRDefault="00160E57" w:rsidP="00504B5D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Guia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: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«Em comunhão com 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N.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, e retomando as palavras de Jesus, dizemos com alegria: 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Todos: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Pai nosso, que estais nos céus…</w:t>
      </w:r>
    </w:p>
    <w:p w14:paraId="1C5C81D9" w14:textId="77777777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sz w:val="20"/>
          <w:szCs w:val="20"/>
          <w:lang w:eastAsia="pt-PT"/>
        </w:rPr>
        <w:t> </w:t>
      </w:r>
    </w:p>
    <w:p w14:paraId="23EE2485" w14:textId="77777777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b/>
          <w:bCs/>
          <w:smallCaps/>
          <w:color w:val="000000" w:themeColor="text1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b/>
          <w:bCs/>
          <w:smallCaps/>
          <w:color w:val="000000" w:themeColor="text1"/>
          <w:sz w:val="20"/>
          <w:szCs w:val="20"/>
          <w:lang w:eastAsia="pt-PT"/>
        </w:rPr>
        <w:t>4. Recordar</w:t>
      </w:r>
    </w:p>
    <w:p w14:paraId="30CAC138" w14:textId="77777777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4E478D14" w14:textId="4551C125" w:rsidR="00504B5D" w:rsidRDefault="00160E57" w:rsidP="00504B5D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Guia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: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O nosso tempo de oração está a </w:t>
      </w:r>
      <w:proofErr w:type="gramStart"/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chegar ao fim</w:t>
      </w:r>
      <w:proofErr w:type="gramEnd"/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. Estamos certos de que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N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.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está entre nós neste dia, através desta união misteriosa que a oração permite. Confiemo-lo à ternura</w:t>
      </w:r>
      <w:r w:rsidR="00504B5D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de Maria, nossa Mãe: 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Todos: </w:t>
      </w:r>
      <w:proofErr w:type="spellStart"/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Av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é</w:t>
      </w:r>
      <w:proofErr w:type="spellEnd"/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,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Maria, cheia de graça… </w:t>
      </w:r>
    </w:p>
    <w:p w14:paraId="6E9A445B" w14:textId="77777777" w:rsidR="00504B5D" w:rsidRDefault="00504B5D" w:rsidP="00504B5D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01FBCF1F" w14:textId="62AEFFDA" w:rsidR="00C21041" w:rsidRPr="00C21041" w:rsidRDefault="00504B5D" w:rsidP="00504B5D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C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ântico</w:t>
      </w:r>
    </w:p>
    <w:p w14:paraId="17C8AC13" w14:textId="77777777" w:rsidR="00160E57" w:rsidRPr="00160E57" w:rsidRDefault="00160E57" w:rsidP="00504B5D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10"/>
          <w:szCs w:val="10"/>
          <w:lang w:eastAsia="pt-PT"/>
        </w:rPr>
      </w:pPr>
    </w:p>
    <w:p w14:paraId="6C19F74E" w14:textId="10BA2EC7" w:rsidR="00C21041" w:rsidRPr="00C21041" w:rsidRDefault="00160E57" w:rsidP="00504B5D">
      <w:pPr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Guia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: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Acolhe, Senhor, a nossa oração, e que 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repouse em ti na paz. Guarda-nos unidos na sua memória. E digna-te conceder-nos a tua bênção, </w:t>
      </w:r>
      <w:proofErr w:type="gramStart"/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Tu</w:t>
      </w:r>
      <w:proofErr w:type="gramEnd"/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que és Pai, Filho e Espírito Santo.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Todos: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Á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men.</w:t>
      </w:r>
    </w:p>
    <w:p w14:paraId="657EC9A2" w14:textId="77777777" w:rsidR="00160E57" w:rsidRDefault="00160E57" w:rsidP="00C21041">
      <w:pPr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3B315C1B" w14:textId="087E047C" w:rsidR="00C21041" w:rsidRPr="00C21041" w:rsidRDefault="00160E57" w:rsidP="00C21041">
      <w:pPr>
        <w:spacing w:after="0" w:line="360" w:lineRule="auto"/>
        <w:rPr>
          <w:rFonts w:ascii="Candara" w:eastAsia="Times New Roman" w:hAnsi="Candara" w:cs="Times New Roman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Guia</w:t>
      </w:r>
      <w:r w:rsidR="00C21041" w:rsidRPr="00C2104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: 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 xml:space="preserve">Convido-vos a escrever no Livro </w:t>
      </w:r>
      <w:r w:rsidR="00C21041" w:rsidRPr="00C21041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Memorial</w:t>
      </w:r>
      <w:r w:rsidR="00C21041" w:rsidRPr="00C21041">
        <w:rPr>
          <w:rFonts w:ascii="Candara" w:eastAsia="Times New Roman" w:hAnsi="Candara" w:cs="Times New Roman"/>
          <w:sz w:val="20"/>
          <w:szCs w:val="20"/>
          <w:lang w:eastAsia="pt-PT"/>
        </w:rPr>
        <w:t>. E a partilhar uma refeição.</w:t>
      </w:r>
    </w:p>
    <w:p w14:paraId="00546B04" w14:textId="77777777" w:rsidR="00C21041" w:rsidRPr="00160E57" w:rsidRDefault="00C21041" w:rsidP="00C21041">
      <w:pPr>
        <w:spacing w:after="0" w:line="360" w:lineRule="auto"/>
        <w:rPr>
          <w:rFonts w:ascii="Candara" w:eastAsia="Times New Roman" w:hAnsi="Candara" w:cs="Times New Roman"/>
          <w:i/>
          <w:iCs/>
          <w:color w:val="FF0000"/>
          <w:sz w:val="10"/>
          <w:szCs w:val="10"/>
          <w:lang w:eastAsia="pt-PT"/>
        </w:rPr>
      </w:pPr>
    </w:p>
    <w:p w14:paraId="6FA73985" w14:textId="52076256" w:rsidR="00C21041" w:rsidRPr="00C21041" w:rsidRDefault="00C21041" w:rsidP="00C21041">
      <w:pPr>
        <w:spacing w:after="0" w:line="360" w:lineRule="auto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C2104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Uma criança apaga a vela.</w:t>
      </w:r>
    </w:p>
    <w:p w14:paraId="3D52A894" w14:textId="046EADD2" w:rsidR="00B02AC7" w:rsidRPr="00160E57" w:rsidRDefault="00A13428" w:rsidP="00C21041">
      <w:pPr>
        <w:spacing w:after="0" w:line="360" w:lineRule="auto"/>
        <w:rPr>
          <w:rFonts w:ascii="Candara" w:eastAsia="Times New Roman" w:hAnsi="Candara" w:cs="Times New Roman"/>
          <w:sz w:val="14"/>
          <w:szCs w:val="14"/>
          <w:lang w:eastAsia="pt-PT"/>
        </w:rPr>
      </w:pPr>
    </w:p>
    <w:sectPr w:rsidR="00B02AC7" w:rsidRPr="00160E57" w:rsidSect="00C2104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83936" w14:textId="77777777" w:rsidR="00A13428" w:rsidRDefault="00A13428" w:rsidP="00504B5D">
      <w:pPr>
        <w:spacing w:after="0" w:line="240" w:lineRule="auto"/>
      </w:pPr>
      <w:r>
        <w:separator/>
      </w:r>
    </w:p>
  </w:endnote>
  <w:endnote w:type="continuationSeparator" w:id="0">
    <w:p w14:paraId="7DE4BBD4" w14:textId="77777777" w:rsidR="00A13428" w:rsidRDefault="00A13428" w:rsidP="0050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C097E" w14:textId="77777777" w:rsidR="00A13428" w:rsidRDefault="00A13428" w:rsidP="00504B5D">
      <w:pPr>
        <w:spacing w:after="0" w:line="240" w:lineRule="auto"/>
      </w:pPr>
      <w:r>
        <w:separator/>
      </w:r>
    </w:p>
  </w:footnote>
  <w:footnote w:type="continuationSeparator" w:id="0">
    <w:p w14:paraId="65FB4A1C" w14:textId="77777777" w:rsidR="00A13428" w:rsidRDefault="00A13428" w:rsidP="00504B5D">
      <w:pPr>
        <w:spacing w:after="0" w:line="240" w:lineRule="auto"/>
      </w:pPr>
      <w:r>
        <w:continuationSeparator/>
      </w:r>
    </w:p>
  </w:footnote>
  <w:footnote w:id="1">
    <w:p w14:paraId="2F351359" w14:textId="1886117C" w:rsidR="00504B5D" w:rsidRDefault="00504B5D" w:rsidP="00504B5D">
      <w:pPr>
        <w:spacing w:after="0" w:line="360" w:lineRule="auto"/>
        <w:rPr>
          <w:rFonts w:ascii="Candara" w:hAnsi="Candara"/>
          <w:sz w:val="14"/>
          <w:szCs w:val="14"/>
        </w:rPr>
      </w:pPr>
      <w:r w:rsidRPr="00504B5D">
        <w:rPr>
          <w:rStyle w:val="Refdenotaderodap"/>
          <w:sz w:val="16"/>
          <w:szCs w:val="16"/>
        </w:rPr>
        <w:footnoteRef/>
      </w:r>
      <w:r>
        <w:t xml:space="preserve"> </w:t>
      </w:r>
      <w:r>
        <w:rPr>
          <w:rFonts w:ascii="Candara" w:hAnsi="Candara"/>
          <w:sz w:val="14"/>
          <w:szCs w:val="14"/>
        </w:rPr>
        <w:t>Adaptado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>de</w:t>
      </w:r>
      <w:r>
        <w:rPr>
          <w:rFonts w:ascii="Candara" w:hAnsi="Candara"/>
          <w:sz w:val="14"/>
          <w:szCs w:val="14"/>
        </w:rPr>
        <w:t>:</w:t>
      </w:r>
      <w:r w:rsidRPr="00504B5D">
        <w:t xml:space="preserve"> </w:t>
      </w:r>
      <w:proofErr w:type="spellStart"/>
      <w:r w:rsidRPr="00504B5D">
        <w:rPr>
          <w:rFonts w:ascii="Candara" w:hAnsi="Candara"/>
          <w:i/>
          <w:iCs/>
          <w:sz w:val="14"/>
          <w:szCs w:val="14"/>
        </w:rPr>
        <w:t>Le</w:t>
      </w:r>
      <w:proofErr w:type="spellEnd"/>
      <w:r w:rsidRPr="00504B5D">
        <w:rPr>
          <w:rFonts w:ascii="Candara" w:hAnsi="Candara"/>
          <w:i/>
          <w:iCs/>
          <w:sz w:val="14"/>
          <w:szCs w:val="14"/>
        </w:rPr>
        <w:t xml:space="preserve"> </w:t>
      </w:r>
      <w:proofErr w:type="spellStart"/>
      <w:r w:rsidRPr="00504B5D">
        <w:rPr>
          <w:rFonts w:ascii="Candara" w:hAnsi="Candara"/>
          <w:i/>
          <w:iCs/>
          <w:sz w:val="14"/>
          <w:szCs w:val="14"/>
        </w:rPr>
        <w:t>Pèlerin</w:t>
      </w:r>
      <w:proofErr w:type="spellEnd"/>
      <w:r>
        <w:rPr>
          <w:rFonts w:ascii="Candara" w:hAnsi="Candara"/>
          <w:sz w:val="14"/>
          <w:szCs w:val="14"/>
        </w:rPr>
        <w:t xml:space="preserve"> | </w:t>
      </w:r>
      <w:proofErr w:type="spellStart"/>
      <w:r w:rsidRPr="00504B5D">
        <w:rPr>
          <w:rFonts w:ascii="Candara" w:hAnsi="Candara"/>
          <w:sz w:val="14"/>
          <w:szCs w:val="14"/>
        </w:rPr>
        <w:t>Trad</w:t>
      </w:r>
      <w:proofErr w:type="spellEnd"/>
      <w:r w:rsidRPr="00504B5D">
        <w:rPr>
          <w:rFonts w:ascii="Candara" w:hAnsi="Candara"/>
          <w:sz w:val="14"/>
          <w:szCs w:val="14"/>
        </w:rPr>
        <w:t>.: Rui Jorge Martins</w:t>
      </w:r>
      <w:r>
        <w:rPr>
          <w:rFonts w:ascii="Candara" w:hAnsi="Candara"/>
          <w:sz w:val="14"/>
          <w:szCs w:val="14"/>
        </w:rPr>
        <w:t xml:space="preserve"> | Sec. </w:t>
      </w:r>
      <w:proofErr w:type="spellStart"/>
      <w:r>
        <w:rPr>
          <w:rFonts w:ascii="Candara" w:hAnsi="Candara"/>
          <w:sz w:val="14"/>
          <w:szCs w:val="14"/>
        </w:rPr>
        <w:t>Nac</w:t>
      </w:r>
      <w:proofErr w:type="spellEnd"/>
      <w:r>
        <w:rPr>
          <w:rFonts w:ascii="Candara" w:hAnsi="Candara"/>
          <w:sz w:val="14"/>
          <w:szCs w:val="14"/>
        </w:rPr>
        <w:t xml:space="preserve">. Pastoral da Cultura: </w:t>
      </w:r>
    </w:p>
    <w:p w14:paraId="192B6BAA" w14:textId="79562523" w:rsidR="00504B5D" w:rsidRPr="00160E57" w:rsidRDefault="00504B5D" w:rsidP="00504B5D">
      <w:pPr>
        <w:spacing w:after="0" w:line="360" w:lineRule="auto"/>
        <w:rPr>
          <w:rFonts w:ascii="Candara" w:eastAsia="Times New Roman" w:hAnsi="Candara" w:cs="Times New Roman"/>
          <w:sz w:val="14"/>
          <w:szCs w:val="14"/>
          <w:lang w:eastAsia="pt-PT"/>
        </w:rPr>
      </w:pPr>
      <w:hyperlink r:id="rId1" w:history="1">
        <w:r w:rsidRPr="00D548F4">
          <w:rPr>
            <w:rStyle w:val="Hiperligao"/>
            <w:rFonts w:ascii="Candara" w:hAnsi="Candara"/>
            <w:sz w:val="14"/>
            <w:szCs w:val="14"/>
          </w:rPr>
          <w:t>https://www.snpcultura.org/breve_tempo_espiritual_para_evocar_em_casa_uma_pessoa_proxima.html</w:t>
        </w:r>
      </w:hyperlink>
    </w:p>
    <w:p w14:paraId="0794A240" w14:textId="31CE20B1" w:rsidR="00504B5D" w:rsidRDefault="00504B5D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639D9"/>
    <w:multiLevelType w:val="hybridMultilevel"/>
    <w:tmpl w:val="D0D61DCE"/>
    <w:lvl w:ilvl="0" w:tplc="CBB478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41"/>
    <w:rsid w:val="00160E57"/>
    <w:rsid w:val="00362FD7"/>
    <w:rsid w:val="00504B5D"/>
    <w:rsid w:val="007A3FEE"/>
    <w:rsid w:val="00862D98"/>
    <w:rsid w:val="00A13428"/>
    <w:rsid w:val="00C21041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50EDE9"/>
  <w15:chartTrackingRefBased/>
  <w15:docId w15:val="{07A01357-CCFE-4279-A995-F76E9DE2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C21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21041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2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it">
    <w:name w:val="it"/>
    <w:basedOn w:val="Tipodeletrapredefinidodopargrafo"/>
    <w:rsid w:val="00C21041"/>
  </w:style>
  <w:style w:type="character" w:customStyle="1" w:styleId="autor">
    <w:name w:val="autor"/>
    <w:basedOn w:val="Tipodeletrapredefinidodopargrafo"/>
    <w:rsid w:val="00C21041"/>
  </w:style>
  <w:style w:type="character" w:styleId="Hiperligao">
    <w:name w:val="Hyperlink"/>
    <w:basedOn w:val="Tipodeletrapredefinidodopargrafo"/>
    <w:uiPriority w:val="99"/>
    <w:unhideWhenUsed/>
    <w:rsid w:val="00C21041"/>
    <w:rPr>
      <w:color w:val="0000FF"/>
      <w:u w:val="single"/>
    </w:rPr>
  </w:style>
  <w:style w:type="character" w:customStyle="1" w:styleId="at4-visually-hidden">
    <w:name w:val="at4-visually-hidden"/>
    <w:basedOn w:val="Tipodeletrapredefinidodopargrafo"/>
    <w:rsid w:val="00C21041"/>
  </w:style>
  <w:style w:type="character" w:customStyle="1" w:styleId="atflatcounter">
    <w:name w:val="at_flat_counter"/>
    <w:basedOn w:val="Tipodeletrapredefinidodopargrafo"/>
    <w:rsid w:val="00C21041"/>
  </w:style>
  <w:style w:type="character" w:styleId="MenoNoResolvida">
    <w:name w:val="Unresolved Mention"/>
    <w:basedOn w:val="Tipodeletrapredefinidodopargrafo"/>
    <w:uiPriority w:val="99"/>
    <w:semiHidden/>
    <w:unhideWhenUsed/>
    <w:rsid w:val="00C2104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60E57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504B5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504B5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04B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8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npcultura.org/breve_tempo_espiritual_para_evocar_em_casa_uma_pessoa_proxima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8E27-E4AB-48A7-B5F8-A32C5AD3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848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2020-11-03T11:30:00Z</dcterms:created>
  <dcterms:modified xsi:type="dcterms:W3CDTF">2020-11-03T12:01:00Z</dcterms:modified>
</cp:coreProperties>
</file>