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45AD88" w14:textId="77777777" w:rsidR="00587583" w:rsidRDefault="00587583" w:rsidP="00587583">
      <w:pPr>
        <w:pStyle w:val="NormalWeb"/>
        <w:jc w:val="center"/>
      </w:pPr>
      <w:r>
        <w:rPr>
          <w:rStyle w:val="title-1-color"/>
          <w:rFonts w:eastAsiaTheme="majorEastAsia"/>
          <w:b/>
          <w:bCs/>
          <w:i/>
          <w:iCs/>
        </w:rPr>
        <w:t xml:space="preserve">MENSAGEM DO SANTO PADRE FRANCISCO </w:t>
      </w:r>
      <w:r>
        <w:rPr>
          <w:b/>
          <w:bCs/>
          <w:i/>
          <w:iCs/>
        </w:rPr>
        <w:br/>
      </w:r>
      <w:r>
        <w:rPr>
          <w:rStyle w:val="title-1-color"/>
          <w:rFonts w:eastAsiaTheme="majorEastAsia"/>
          <w:b/>
          <w:bCs/>
          <w:i/>
          <w:iCs/>
        </w:rPr>
        <w:t>PARA O VIII DIA MUNDIAL DOS POBRES</w:t>
      </w:r>
    </w:p>
    <w:p w14:paraId="531F3703" w14:textId="77777777" w:rsidR="00587583" w:rsidRDefault="00587583" w:rsidP="00587583">
      <w:pPr>
        <w:pStyle w:val="NormalWeb"/>
        <w:jc w:val="center"/>
      </w:pPr>
      <w:r>
        <w:rPr>
          <w:rStyle w:val="color-text"/>
          <w:rFonts w:eastAsiaTheme="majorEastAsia"/>
          <w:i/>
          <w:iCs/>
        </w:rPr>
        <w:t>XXXIII Domingo do Tempo Comum</w:t>
      </w:r>
      <w:r>
        <w:rPr>
          <w:i/>
          <w:iCs/>
        </w:rPr>
        <w:br/>
      </w:r>
      <w:r>
        <w:rPr>
          <w:rStyle w:val="color-text"/>
          <w:rFonts w:eastAsiaTheme="majorEastAsia"/>
          <w:i/>
          <w:iCs/>
        </w:rPr>
        <w:t>17 de novembro de 2024</w:t>
      </w:r>
    </w:p>
    <w:p w14:paraId="6F8E4AA0" w14:textId="77777777" w:rsidR="00587583" w:rsidRDefault="00587583" w:rsidP="00587583">
      <w:pPr>
        <w:pStyle w:val="NormalWeb"/>
        <w:jc w:val="center"/>
      </w:pPr>
      <w:r>
        <w:rPr>
          <w:b/>
          <w:bCs/>
          <w:i/>
          <w:iCs/>
        </w:rPr>
        <w:t>A oração do pobre eleva-se até Deus</w:t>
      </w:r>
      <w:r>
        <w:rPr>
          <w:i/>
          <w:iCs/>
        </w:rPr>
        <w:t xml:space="preserve"> (cf. Sir 21, 5)</w:t>
      </w:r>
    </w:p>
    <w:p w14:paraId="40D1C27A" w14:textId="77777777" w:rsidR="00587583" w:rsidRDefault="00587583" w:rsidP="00587583">
      <w:pPr>
        <w:pStyle w:val="NormalWeb"/>
      </w:pPr>
      <w:r>
        <w:t>Caros irmãos e irmãs!</w:t>
      </w:r>
    </w:p>
    <w:p w14:paraId="4A1EA0F4" w14:textId="77777777" w:rsidR="00587583" w:rsidRDefault="00587583" w:rsidP="00587583">
      <w:pPr>
        <w:pStyle w:val="NormalWeb"/>
        <w:jc w:val="both"/>
      </w:pPr>
      <w:r>
        <w:t xml:space="preserve">1. A oração do pobre eleva-se até Deus (cf. </w:t>
      </w:r>
      <w:r>
        <w:rPr>
          <w:i/>
          <w:iCs/>
        </w:rPr>
        <w:t>Sir</w:t>
      </w:r>
      <w:r>
        <w:t xml:space="preserve"> 21, 5). No ano dedicado à oração, em vista do Jubileu Ordinário de 2025, esta expressão da sabedoria bíblica é ainda mais oportuna a fim de nos preparar para o VIII Dia Mundial dos Pobres, que acontecerá no próximo 17 de novembro. A esperança cristã inclui também a certeza de que a nossa oração chega à presença de Deus; não uma oração qualquer, mas </w:t>
      </w:r>
      <w:r>
        <w:rPr>
          <w:i/>
          <w:iCs/>
        </w:rPr>
        <w:t>a oração do pobre</w:t>
      </w:r>
      <w:r>
        <w:t>. Reflitamos sobre esta Palavra e “leiamo-la” nos rostos e nas histórias dos pobres que encontramos no nosso dia-a-dia, para que a oração se torne um modo de comunhão com eles e de partilha do seu sofrimento.</w:t>
      </w:r>
    </w:p>
    <w:p w14:paraId="14119A4B" w14:textId="77777777" w:rsidR="00587583" w:rsidRDefault="00587583" w:rsidP="00587583">
      <w:pPr>
        <w:pStyle w:val="NormalWeb"/>
        <w:jc w:val="both"/>
      </w:pPr>
      <w:r>
        <w:t xml:space="preserve">2. O </w:t>
      </w:r>
      <w:r>
        <w:rPr>
          <w:i/>
          <w:iCs/>
        </w:rPr>
        <w:t>livro de Ben-</w:t>
      </w:r>
      <w:proofErr w:type="spellStart"/>
      <w:r>
        <w:rPr>
          <w:i/>
          <w:iCs/>
        </w:rPr>
        <w:t>Sirá</w:t>
      </w:r>
      <w:proofErr w:type="spellEnd"/>
      <w:r>
        <w:t>, ao qual nos referimos, não é muito conhecido e merece ser descoberto pela riqueza dos temas que aborda, sobretudo quando se refere à relação do homem com Deus e com o mundo. O seu autor, Ben-</w:t>
      </w:r>
      <w:proofErr w:type="spellStart"/>
      <w:r>
        <w:t>Sirá</w:t>
      </w:r>
      <w:proofErr w:type="spellEnd"/>
      <w:r>
        <w:t>, é um mestre, um escriba de Jerusalém que, provavelmente, escreve no século II a.C. Radicado na tradição de Israel, é um homem sábio, que ensina sobre vários domínios da vida humana: desde o trabalho à família, desde a vida em sociedade à educação dos jovens; presta atenção às questões relacionadas com a fé em Deus e a observância da Lei. Aborda os problemas nada fáceis da liberdade, do mal e da justiça divina, que hoje são de grande atualidade também para nós. Inspirado pelo Espírito Santo, Ben-</w:t>
      </w:r>
      <w:proofErr w:type="spellStart"/>
      <w:r>
        <w:t>Sirá</w:t>
      </w:r>
      <w:proofErr w:type="spellEnd"/>
      <w:r>
        <w:t xml:space="preserve"> pretende transmitir a todos o caminho a seguir para uma vida sábia e digna de ser vivida diante de Deus e dos irmãos.</w:t>
      </w:r>
    </w:p>
    <w:p w14:paraId="0258E712" w14:textId="77777777" w:rsidR="00587583" w:rsidRDefault="00587583" w:rsidP="00587583">
      <w:pPr>
        <w:pStyle w:val="NormalWeb"/>
        <w:jc w:val="both"/>
      </w:pPr>
      <w:r>
        <w:t>3. Um dos temas a que este autor sagrado dedica mais espaço é a oração, e fá-lo com grande ardor, porque dá voz à sua própria experiência pessoal. Efetivamente, nenhum texto sobre a oração poderia ser eficaz e fecundo se não partisse de quem se encontra diariamente na presença de Deus e escuta a sua Palavra. Ben-</w:t>
      </w:r>
      <w:proofErr w:type="spellStart"/>
      <w:r>
        <w:t>Sirá</w:t>
      </w:r>
      <w:proofErr w:type="spellEnd"/>
      <w:r>
        <w:t xml:space="preserve"> declara que, desde a sua juventude, procurou a sabedoria: «Quando eu era ainda jovem, antes de ter viajado, busquei abertamente a sabedoria na oração» (</w:t>
      </w:r>
      <w:r>
        <w:rPr>
          <w:i/>
          <w:iCs/>
        </w:rPr>
        <w:t>Sir</w:t>
      </w:r>
      <w:r>
        <w:t xml:space="preserve"> 51, 13).</w:t>
      </w:r>
    </w:p>
    <w:p w14:paraId="27A55D61" w14:textId="77777777" w:rsidR="00587583" w:rsidRDefault="00587583" w:rsidP="00587583">
      <w:pPr>
        <w:pStyle w:val="NormalWeb"/>
        <w:jc w:val="both"/>
      </w:pPr>
      <w:r>
        <w:t xml:space="preserve">4. No seu caminho, descobre uma das realidades fundamentais da revelação, ou seja, o facto de </w:t>
      </w:r>
      <w:r>
        <w:rPr>
          <w:i/>
          <w:iCs/>
        </w:rPr>
        <w:t>os pobres terem um lugar privilegiado no coração de Deus</w:t>
      </w:r>
      <w:r>
        <w:t>, a tal ponto que, perante o seu sofrimento, Deus se “impacienta” enquanto não lhes faz justiça: «A oração do humilde penetrará as nuvens, e não se consolará, enquanto ela não chegar até Deus. Ele não se afastará, enquanto o Altíssimo não olhar, não fizer justiça aos justos e restabelecer a equidade. O Senhor não tardará nem terá paciência com os opressores» (</w:t>
      </w:r>
      <w:r>
        <w:rPr>
          <w:i/>
          <w:iCs/>
        </w:rPr>
        <w:t>Sir</w:t>
      </w:r>
      <w:r>
        <w:t xml:space="preserve"> 35, 17-19). Deus, porque é um Pai atento e carinhoso para com todos, conhece os sofrimentos dos seus filhos. Como Pai, preocupa-se com aqueles que mais precisam dele: os pobres, os marginalizados, os que sofrem, os esquecidos... Ninguém está excluído do seu coração, uma vez que, diante d’Ele, todos somos pobres e necessitados. Somos todos mendigos, pois sem Deus não seríamos nada. Nem sequer teríamos vida se Deus não no-la tivesse dado. E, no entanto, quantas vezes vivemos como se fôssemos os donos da vida ou como se tivéssemos de a conquistar! A mentalidade mundana pede que sejamos </w:t>
      </w:r>
      <w:r>
        <w:lastRenderedPageBreak/>
        <w:t>alguém, que nos tornemos famosos independentemente de tudo e de todos, quebrando as regras sociais para alcançar a riqueza. Que triste ilusão! A felicidade não se adquire espezinhando os direitos e a dignidade dos outros.</w:t>
      </w:r>
    </w:p>
    <w:p w14:paraId="0DFC22CB" w14:textId="77777777" w:rsidR="00587583" w:rsidRDefault="00587583" w:rsidP="00587583">
      <w:pPr>
        <w:pStyle w:val="NormalWeb"/>
        <w:jc w:val="both"/>
      </w:pPr>
      <w:r>
        <w:t xml:space="preserve">A violência causada pelas guerras mostra claramente quanta arrogância move aqueles que se consideram poderosos aos olhos dos homens, enquanto aos olhos de Deus são miseráveis. </w:t>
      </w:r>
      <w:r>
        <w:rPr>
          <w:i/>
          <w:iCs/>
        </w:rPr>
        <w:t>Quantos novos pobres produz esta má política das armas</w:t>
      </w:r>
      <w:r>
        <w:t>, quantas vítimas inocentes! Contudo, não podemos recuar. Os discípulos do Senhor sabem que cada um destes “pequeninos” traz gravado em si o rosto do Filho de Deus, e que a nossa solidariedade e o sinal da caridade cristã devem chegar até eles. «Cada cristão e cada comunidade são chamados a ser instrumentos de Deus ao serviço da libertação e promoção dos pobres, para que possam integrar-se plenamente na sociedade; isto supõe estar docilmente atentos, para ouvir o clamor do pobre e socorrê-lo» (</w:t>
      </w:r>
      <w:proofErr w:type="spellStart"/>
      <w:r>
        <w:t>Exort</w:t>
      </w:r>
      <w:proofErr w:type="spellEnd"/>
      <w:r>
        <w:t xml:space="preserve">. ap. </w:t>
      </w:r>
      <w:hyperlink r:id="rId4" w:anchor="Unidos_a_Deus,_ouvimos_um_clamor" w:history="1">
        <w:proofErr w:type="spellStart"/>
        <w:r>
          <w:rPr>
            <w:rStyle w:val="Hiperligao"/>
            <w:rFonts w:eastAsiaTheme="majorEastAsia"/>
            <w:i/>
            <w:iCs/>
          </w:rPr>
          <w:t>Evangelii</w:t>
        </w:r>
        <w:proofErr w:type="spellEnd"/>
        <w:r>
          <w:rPr>
            <w:rStyle w:val="Hiperligao"/>
            <w:rFonts w:eastAsiaTheme="majorEastAsia"/>
            <w:i/>
            <w:iCs/>
          </w:rPr>
          <w:t xml:space="preserve"> </w:t>
        </w:r>
        <w:proofErr w:type="spellStart"/>
        <w:r>
          <w:rPr>
            <w:rStyle w:val="Hiperligao"/>
            <w:rFonts w:eastAsiaTheme="majorEastAsia"/>
            <w:i/>
            <w:iCs/>
          </w:rPr>
          <w:t>gaudium</w:t>
        </w:r>
        <w:proofErr w:type="spellEnd"/>
      </w:hyperlink>
      <w:r>
        <w:t>, 187).</w:t>
      </w:r>
    </w:p>
    <w:p w14:paraId="1CCF73FB" w14:textId="77777777" w:rsidR="00587583" w:rsidRDefault="00587583" w:rsidP="00587583">
      <w:pPr>
        <w:pStyle w:val="NormalWeb"/>
        <w:jc w:val="both"/>
      </w:pPr>
      <w:r>
        <w:t xml:space="preserve">5. Neste ano dedicado à oração, precisamos de </w:t>
      </w:r>
      <w:r>
        <w:rPr>
          <w:i/>
          <w:iCs/>
        </w:rPr>
        <w:t>fazer nossa a oração dos pobres e rezar com eles</w:t>
      </w:r>
      <w:r>
        <w:t>. É um desafio que temos de aceitar e uma ação pastoral que precisa de ser alimentada. Com efeito, «a pior discriminação que sofrem os pobres é a falta de cuidado espiritual. A imensa maioria dos pobres possui uma especial abertura à fé; tem necessidade de Deus e não podemos deixar de lhe oferecer a sua amizade, a sua bênção, a sua Palavra, a celebração dos Sacramentos e a proposta dum caminho de crescimento e amadurecimento na fé. A opção preferencial pelos pobres deve traduzir-se, principalmente, numa solicitude religiosa privilegiada e prioritária» (</w:t>
      </w:r>
      <w:hyperlink r:id="rId5" w:anchor="O_lugar_privilegiado_dos_pobres_no_povo_de_Deus" w:history="1">
        <w:r>
          <w:rPr>
            <w:rStyle w:val="Hiperligao"/>
            <w:rFonts w:eastAsiaTheme="majorEastAsia"/>
            <w:i/>
            <w:iCs/>
          </w:rPr>
          <w:t>ibid</w:t>
        </w:r>
      </w:hyperlink>
      <w:r>
        <w:rPr>
          <w:i/>
          <w:iCs/>
        </w:rPr>
        <w:t>.</w:t>
      </w:r>
      <w:r>
        <w:t>, 200).</w:t>
      </w:r>
    </w:p>
    <w:p w14:paraId="5DA11A6E" w14:textId="77777777" w:rsidR="00587583" w:rsidRDefault="00587583" w:rsidP="00587583">
      <w:pPr>
        <w:pStyle w:val="NormalWeb"/>
        <w:jc w:val="both"/>
      </w:pPr>
      <w:r>
        <w:t xml:space="preserve">Tudo isto requer </w:t>
      </w:r>
      <w:r>
        <w:rPr>
          <w:i/>
          <w:iCs/>
        </w:rPr>
        <w:t>um coração humilde</w:t>
      </w:r>
      <w:r>
        <w:t>, que tenha a coragem de se tornar mendigo. Um coração pronto a reconhecer-se pobre e necessitado. Existe, efetivamente, uma correspondência entre pobreza, humildade e confiança. O verdadeiro pobre é o humilde, como afirmava o santo bispo Agostinho: «O pobre não tem de que se orgulhar, o rico tem o orgulho para combater. Portanto, escuta-me: sê um verdadeiro pobre, sê virtuoso, sê humilde» (</w:t>
      </w:r>
      <w:r>
        <w:rPr>
          <w:i/>
          <w:iCs/>
        </w:rPr>
        <w:t>Discursos</w:t>
      </w:r>
      <w:r>
        <w:t xml:space="preserve">, 14, 4). O homem humilde não tem nada de que se vangloriar nem nada a reclamar, sabe que não pode contar consigo próprio, mas acredita firmemente que pode recorrer ao amor misericordioso de Deus, diante do qual se encontra como o filho pródigo que regressa a casa arrependido para receber o abraço do pai (cf. </w:t>
      </w:r>
      <w:proofErr w:type="spellStart"/>
      <w:r>
        <w:rPr>
          <w:i/>
          <w:iCs/>
        </w:rPr>
        <w:t>Lc</w:t>
      </w:r>
      <w:proofErr w:type="spellEnd"/>
      <w:r>
        <w:t xml:space="preserve"> 15, 11-24). O pobre, sem nada em que se apoiar, recebe a força de Deus e coloca n’Ele toda a sua confiança. Com efeito, a humildade gera a confiança de que Deus nunca nos abandonará e não nos deixará sem resposta.</w:t>
      </w:r>
    </w:p>
    <w:p w14:paraId="087FDB49" w14:textId="77777777" w:rsidR="00587583" w:rsidRDefault="00587583" w:rsidP="00587583">
      <w:pPr>
        <w:pStyle w:val="NormalWeb"/>
        <w:jc w:val="both"/>
      </w:pPr>
      <w:r>
        <w:t xml:space="preserve">6. Aos pobres que habitam as nossas cidades e fazem parte das nossas comunidades, recomendo que não percam esta certeza: </w:t>
      </w:r>
      <w:r>
        <w:rPr>
          <w:i/>
          <w:iCs/>
        </w:rPr>
        <w:t>Deus está atento a cada um de vós e está perto de vós</w:t>
      </w:r>
      <w:r>
        <w:t>. Ele não se esquece de vós, nem nunca o poderia fazer. Todos nós fazemos orações que parecem não ter resposta. Por vezes, pedimos para sermos libertados de uma miséria que nos faz sofrer e nos humilha, e Deus parece não ouvir a nossa invocação. Mas o silêncio de Deus não significa distração face ao nosso sofrimento; pelo contrário, contém uma palavra que pede para ser acolhida com confiança, abandonando-nos a Ele e à sua vontade. É ainda Ben-</w:t>
      </w:r>
      <w:proofErr w:type="spellStart"/>
      <w:r>
        <w:t>Sirá</w:t>
      </w:r>
      <w:proofErr w:type="spellEnd"/>
      <w:r>
        <w:t xml:space="preserve"> que o testemunha: “O juízo de Deus será em favor dos pobres” (cf. 21, 5). Da pobreza, portanto, pode brotar o canto da mais genuína esperança. Lembremo-nos de que «quando a vida interior se fecha nos próprios interesses, deixa de haver espaço para os outros, já não entram os pobres, já não se ouve a voz de Deus, já não se goza da doce alegria do seu amor, nem fervilha o entusiasmo de fazer o bem. […] </w:t>
      </w:r>
      <w:r>
        <w:lastRenderedPageBreak/>
        <w:t>Esta não é a vida no Espírito que jorra do coração de Cristo ressuscitado» (</w:t>
      </w:r>
      <w:proofErr w:type="spellStart"/>
      <w:r>
        <w:t>Exort</w:t>
      </w:r>
      <w:proofErr w:type="spellEnd"/>
      <w:r>
        <w:t xml:space="preserve">. ap. </w:t>
      </w:r>
      <w:hyperlink r:id="rId6" w:anchor="I.__Alegria_que_se_renova_e_comunica" w:history="1">
        <w:proofErr w:type="spellStart"/>
        <w:r>
          <w:rPr>
            <w:rStyle w:val="Hiperligao"/>
            <w:rFonts w:eastAsiaTheme="majorEastAsia"/>
            <w:i/>
            <w:iCs/>
          </w:rPr>
          <w:t>Evangelii</w:t>
        </w:r>
        <w:proofErr w:type="spellEnd"/>
        <w:r>
          <w:rPr>
            <w:rStyle w:val="Hiperligao"/>
            <w:rFonts w:eastAsiaTheme="majorEastAsia"/>
            <w:i/>
            <w:iCs/>
          </w:rPr>
          <w:t xml:space="preserve"> </w:t>
        </w:r>
        <w:proofErr w:type="spellStart"/>
        <w:r>
          <w:rPr>
            <w:rStyle w:val="Hiperligao"/>
            <w:rFonts w:eastAsiaTheme="majorEastAsia"/>
            <w:i/>
            <w:iCs/>
          </w:rPr>
          <w:t>gaudium</w:t>
        </w:r>
        <w:proofErr w:type="spellEnd"/>
      </w:hyperlink>
      <w:r>
        <w:t>, 2).</w:t>
      </w:r>
    </w:p>
    <w:p w14:paraId="2C0C3385" w14:textId="77777777" w:rsidR="00587583" w:rsidRDefault="00587583" w:rsidP="00587583">
      <w:pPr>
        <w:pStyle w:val="NormalWeb"/>
        <w:jc w:val="both"/>
      </w:pPr>
      <w:r>
        <w:t xml:space="preserve">7. O </w:t>
      </w:r>
      <w:r>
        <w:rPr>
          <w:i/>
          <w:iCs/>
        </w:rPr>
        <w:t>Dia Mundial dos Pobres</w:t>
      </w:r>
      <w:r>
        <w:t xml:space="preserve"> tornou-se um compromisso na agenda de cada comunidade eclesial. É uma oportunidade pastoral que não deve ser subestimada, porque desafia cada fiel a escutar a oração dos pobres, tomando consciência da sua presença e das suas necessidades. É uma ocasião propícia para realizar iniciativas que ajudem concretamente os pobres, e também para reconhecer e apoiar os numerosos voluntários que se dedicam com paixão aos mais necessitados. Devemos agradecer ao Senhor pelas pessoas que se disponibilizam para escutar e apoiar os mais pobres: sacerdotes, pessoas consagradas e leigos que, com o seu testemunho, são a voz da resposta de Deus às orações daqueles que a Ele recorrem. Portanto, o silêncio quebra-se sempre que se acolhe e abraça um irmão necessitado. Os pobres têm ainda muito para ensinar, porque numa cultura que colocou a riqueza em primeiro lugar e que sacrifica muitas vezes a dignidade das pessoas no altar dos bens materiais, eles remam contra a corrente, tornando claro que o essencial da vida é outra coisa.</w:t>
      </w:r>
    </w:p>
    <w:p w14:paraId="6B215167" w14:textId="77777777" w:rsidR="00587583" w:rsidRDefault="00587583" w:rsidP="00587583">
      <w:pPr>
        <w:pStyle w:val="NormalWeb"/>
        <w:jc w:val="both"/>
      </w:pPr>
      <w:r>
        <w:t xml:space="preserve">A oração, por conseguinte, encontra o certificado da sua autenticidade na caridade que se transforma em encontro e proximidade. </w:t>
      </w:r>
      <w:r>
        <w:rPr>
          <w:i/>
          <w:iCs/>
        </w:rPr>
        <w:t>Se a oração não se traduz em ações concretas, é vã</w:t>
      </w:r>
      <w:r>
        <w:t>; efetivamente, «a fé sem obras está morta» (</w:t>
      </w:r>
      <w:proofErr w:type="spellStart"/>
      <w:r>
        <w:rPr>
          <w:i/>
          <w:iCs/>
        </w:rPr>
        <w:t>Tg</w:t>
      </w:r>
      <w:proofErr w:type="spellEnd"/>
      <w:r>
        <w:t xml:space="preserve"> 2, 26). Contudo, </w:t>
      </w:r>
      <w:r>
        <w:rPr>
          <w:i/>
          <w:iCs/>
        </w:rPr>
        <w:t>a caridade sem oração corre o risco de se tornar uma filantropia que rapidamente se esgota</w:t>
      </w:r>
      <w:r>
        <w:t xml:space="preserve">. «Sem a oração quotidiana, vivida com fidelidade, o nosso fazer esvazia-se, perde a alma profunda, reduz-se a um simples ativismo» (BENTO XVI, </w:t>
      </w:r>
      <w:hyperlink r:id="rId7" w:history="1">
        <w:r>
          <w:rPr>
            <w:rStyle w:val="Hiperligao"/>
            <w:rFonts w:eastAsiaTheme="majorEastAsia"/>
            <w:i/>
            <w:iCs/>
          </w:rPr>
          <w:t>Catequese</w:t>
        </w:r>
      </w:hyperlink>
      <w:r>
        <w:t>, 25 de abril de 2012). Devemos evitar esta tentação e estar sempre vigilantes com a força e a perseverança que nos vem do Espírito Santo, que é dador de vida.</w:t>
      </w:r>
    </w:p>
    <w:p w14:paraId="783CBF52" w14:textId="77777777" w:rsidR="00587583" w:rsidRDefault="00587583" w:rsidP="00587583">
      <w:pPr>
        <w:pStyle w:val="NormalWeb"/>
        <w:jc w:val="both"/>
      </w:pPr>
      <w:r>
        <w:t xml:space="preserve">8. Neste contexto, é bom recordar o testemunho que nos deixou </w:t>
      </w:r>
      <w:r>
        <w:rPr>
          <w:i/>
          <w:iCs/>
        </w:rPr>
        <w:t>Madre Teresa de Calcutá</w:t>
      </w:r>
      <w:r>
        <w:t xml:space="preserve">, uma mulher que deu a vida pelos pobres. Esta santa repetia continuamente que </w:t>
      </w:r>
      <w:r>
        <w:rPr>
          <w:i/>
          <w:iCs/>
        </w:rPr>
        <w:t>a oração era o lugar donde</w:t>
      </w:r>
      <w:r>
        <w:t xml:space="preserve"> </w:t>
      </w:r>
      <w:r>
        <w:rPr>
          <w:i/>
          <w:iCs/>
        </w:rPr>
        <w:t>tirava força e fé</w:t>
      </w:r>
      <w:r>
        <w:t xml:space="preserve"> para a sua missão de serviço aos últimos. Quando falou na Assembleia Geral da ONU, a 26 de outubro de 1985, mostrando a todos as contas do terço que trazia sempre na mão, disse: «Sou apenas uma pobre freira que reza. Ao rezar, Jesus põe o seu amor no meu coração e eu vou dá-lo a todos os pobres que encontro no meu caminho. Rezai vós também! Rezai, e sereis capazes de ver os pobres que tendes ao vosso lado. Talvez no mesmo andar da vossa casa. Talvez até nas vossas próprias casas há quem espera pelo vosso amor. Rezai, e abrir-se-ão os vossos olhos e encher-se-á de amor o vosso coração».</w:t>
      </w:r>
    </w:p>
    <w:p w14:paraId="4D84A400" w14:textId="77777777" w:rsidR="00587583" w:rsidRDefault="00587583" w:rsidP="00587583">
      <w:pPr>
        <w:pStyle w:val="NormalWeb"/>
        <w:jc w:val="both"/>
      </w:pPr>
      <w:r>
        <w:t xml:space="preserve">E como não recordar aqui, na cidade de Roma, São Bento José </w:t>
      </w:r>
      <w:proofErr w:type="spellStart"/>
      <w:r>
        <w:t>Labre</w:t>
      </w:r>
      <w:proofErr w:type="spellEnd"/>
      <w:r>
        <w:t xml:space="preserve"> (1748-1783), cujo corpo jaz e é venerado na igreja paroquial de </w:t>
      </w:r>
      <w:r>
        <w:rPr>
          <w:i/>
          <w:iCs/>
        </w:rPr>
        <w:t xml:space="preserve">Santa Maria </w:t>
      </w:r>
      <w:proofErr w:type="gramStart"/>
      <w:r>
        <w:rPr>
          <w:i/>
          <w:iCs/>
        </w:rPr>
        <w:t>ai</w:t>
      </w:r>
      <w:proofErr w:type="gramEnd"/>
      <w:r>
        <w:rPr>
          <w:i/>
          <w:iCs/>
        </w:rPr>
        <w:t xml:space="preserve"> </w:t>
      </w:r>
      <w:proofErr w:type="spellStart"/>
      <w:r>
        <w:rPr>
          <w:i/>
          <w:iCs/>
        </w:rPr>
        <w:t>Monti</w:t>
      </w:r>
      <w:proofErr w:type="spellEnd"/>
      <w:r>
        <w:t xml:space="preserve">. Peregrino desde França até Roma, rejeitado em muitos mosteiros, viveu os seus últimos anos pobre entre os pobres, passando horas e horas em oração diante do Santíssimo Sacramento, com o terço, recitando o breviário, lendo o Novo Testamento e a </w:t>
      </w:r>
      <w:r>
        <w:rPr>
          <w:i/>
          <w:iCs/>
        </w:rPr>
        <w:t>Imitação de Cristo</w:t>
      </w:r>
      <w:r>
        <w:t>. Não tendo sequer um pequeno quarto para se alojar, dormia habitualmente num canto das ruínas do Coliseu, como “vagabundo de Deus”, fazendo da sua existência uma oração incessante que subia até Ele.</w:t>
      </w:r>
    </w:p>
    <w:p w14:paraId="74946D89" w14:textId="77777777" w:rsidR="00587583" w:rsidRDefault="00587583" w:rsidP="00587583">
      <w:pPr>
        <w:pStyle w:val="NormalWeb"/>
        <w:jc w:val="both"/>
      </w:pPr>
      <w:r>
        <w:t xml:space="preserve">9. No caminho para o Ano Santo, exorto todos a fazerem-se </w:t>
      </w:r>
      <w:r>
        <w:rPr>
          <w:i/>
          <w:iCs/>
        </w:rPr>
        <w:t>peregrinos da esperança</w:t>
      </w:r>
      <w:r>
        <w:t>, dando sinais concretos de um futuro melhor. Não nos esqueçamos de guardar «os pequenos detalhes do amor» (</w:t>
      </w:r>
      <w:proofErr w:type="spellStart"/>
      <w:r>
        <w:t>Exort</w:t>
      </w:r>
      <w:proofErr w:type="spellEnd"/>
      <w:r>
        <w:t>. ap.</w:t>
      </w:r>
      <w:r>
        <w:rPr>
          <w:i/>
          <w:iCs/>
        </w:rPr>
        <w:t xml:space="preserve"> </w:t>
      </w:r>
      <w:hyperlink r:id="rId8" w:anchor="Em_comunidade" w:history="1">
        <w:proofErr w:type="spellStart"/>
        <w:r>
          <w:rPr>
            <w:rStyle w:val="Hiperligao"/>
            <w:rFonts w:eastAsiaTheme="majorEastAsia"/>
            <w:i/>
            <w:iCs/>
          </w:rPr>
          <w:t>Gaudete</w:t>
        </w:r>
        <w:proofErr w:type="spellEnd"/>
        <w:r>
          <w:rPr>
            <w:rStyle w:val="Hiperligao"/>
            <w:rFonts w:eastAsiaTheme="majorEastAsia"/>
            <w:i/>
            <w:iCs/>
          </w:rPr>
          <w:t xml:space="preserve"> </w:t>
        </w:r>
        <w:proofErr w:type="spellStart"/>
        <w:r>
          <w:rPr>
            <w:rStyle w:val="Hiperligao"/>
            <w:rFonts w:eastAsiaTheme="majorEastAsia"/>
            <w:i/>
            <w:iCs/>
          </w:rPr>
          <w:t>et</w:t>
        </w:r>
        <w:proofErr w:type="spellEnd"/>
        <w:r>
          <w:rPr>
            <w:rStyle w:val="Hiperligao"/>
            <w:rFonts w:eastAsiaTheme="majorEastAsia"/>
            <w:i/>
            <w:iCs/>
          </w:rPr>
          <w:t xml:space="preserve"> </w:t>
        </w:r>
        <w:proofErr w:type="spellStart"/>
        <w:r>
          <w:rPr>
            <w:rStyle w:val="Hiperligao"/>
            <w:rFonts w:eastAsiaTheme="majorEastAsia"/>
            <w:i/>
            <w:iCs/>
          </w:rPr>
          <w:t>Exsultate</w:t>
        </w:r>
        <w:proofErr w:type="spellEnd"/>
      </w:hyperlink>
      <w:r>
        <w:t xml:space="preserve">, 145): parar, aproximar-se, dar um pouco de atenção, um sorriso, uma carícia, uma palavra de conforto... Estes gestos </w:t>
      </w:r>
      <w:r>
        <w:lastRenderedPageBreak/>
        <w:t xml:space="preserve">não podem ser improvisados; antes, exigem uma fidelidade quotidiana, muitas vezes escondida e silenciosa, mas fortalecida pela oração. Neste momento, em que o canto da esperança parece dar lugar ao ruído das armas, ao grito de tantos inocentes feridos e ao silêncio das inúmeras vítimas das guerras, dirijamos a Deus a nossa invocação de paz. Somos pobres de paz e, para a acolher como um dom precioso, estendemos as mãos, </w:t>
      </w:r>
      <w:proofErr w:type="gramStart"/>
      <w:r>
        <w:t>ao mesmo tempo que</w:t>
      </w:r>
      <w:proofErr w:type="gramEnd"/>
      <w:r>
        <w:t xml:space="preserve"> nos esforçamos por costurá-la no dia-a-dia.</w:t>
      </w:r>
    </w:p>
    <w:p w14:paraId="7D3B234B" w14:textId="77777777" w:rsidR="00587583" w:rsidRDefault="00587583" w:rsidP="00587583">
      <w:pPr>
        <w:pStyle w:val="NormalWeb"/>
        <w:jc w:val="both"/>
      </w:pPr>
      <w:r>
        <w:t xml:space="preserve">10. Em todas as circunstâncias, somos chamados a ser </w:t>
      </w:r>
      <w:r>
        <w:rPr>
          <w:i/>
          <w:iCs/>
        </w:rPr>
        <w:t>amigos dos pobres</w:t>
      </w:r>
      <w:r>
        <w:t xml:space="preserve">, seguindo os passos de Jesus, que foi o primeiro a solidarizar-se com os últimos. Que a Santa Mãe de Deus, Maria Santíssima, nos sustente neste caminho; ela que, aparecendo em </w:t>
      </w:r>
      <w:proofErr w:type="spellStart"/>
      <w:r>
        <w:t>Banneux</w:t>
      </w:r>
      <w:proofErr w:type="spellEnd"/>
      <w:r>
        <w:t>, nos deixou uma mensagem a não esquecer: «Eu sou a Virgem dos pobres». A ela, a quem Deus olhou pela sua humilde pobreza e em quem realizou grandes coisas com a sua obediência, confiemos a nossa oração, convictos de que subirá até ao céu e será ouvida.</w:t>
      </w:r>
    </w:p>
    <w:p w14:paraId="60C5DE45" w14:textId="77777777" w:rsidR="00587583" w:rsidRDefault="00587583" w:rsidP="00587583">
      <w:pPr>
        <w:pStyle w:val="NormalWeb"/>
        <w:jc w:val="both"/>
      </w:pPr>
      <w:r>
        <w:rPr>
          <w:i/>
          <w:iCs/>
        </w:rPr>
        <w:t xml:space="preserve">Roma – São João de </w:t>
      </w:r>
      <w:proofErr w:type="spellStart"/>
      <w:r>
        <w:rPr>
          <w:i/>
          <w:iCs/>
        </w:rPr>
        <w:t>Latrão</w:t>
      </w:r>
      <w:proofErr w:type="spellEnd"/>
      <w:r>
        <w:rPr>
          <w:i/>
          <w:iCs/>
        </w:rPr>
        <w:t>, na Memória de Santo António, Patrono dos pobres, 13 de junho de 2024.</w:t>
      </w:r>
    </w:p>
    <w:p w14:paraId="21ECD7CF" w14:textId="77777777" w:rsidR="00587583" w:rsidRDefault="00587583" w:rsidP="00587583">
      <w:pPr>
        <w:pStyle w:val="NormalWeb"/>
        <w:jc w:val="both"/>
      </w:pPr>
      <w:r>
        <w:t>FRANCISCO</w:t>
      </w:r>
    </w:p>
    <w:p w14:paraId="4B5A10F9" w14:textId="77777777" w:rsidR="00572707" w:rsidRDefault="00572707"/>
    <w:sectPr w:rsidR="0057270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7583"/>
    <w:rsid w:val="003424C0"/>
    <w:rsid w:val="00362FD7"/>
    <w:rsid w:val="003A6F67"/>
    <w:rsid w:val="0043646B"/>
    <w:rsid w:val="00463460"/>
    <w:rsid w:val="00572707"/>
    <w:rsid w:val="00587583"/>
    <w:rsid w:val="005D6E04"/>
    <w:rsid w:val="00862D98"/>
    <w:rsid w:val="00A50314"/>
    <w:rsid w:val="00A51603"/>
    <w:rsid w:val="00AA5858"/>
    <w:rsid w:val="00BC6373"/>
    <w:rsid w:val="00CD7E78"/>
    <w:rsid w:val="00E208FF"/>
    <w:rsid w:val="00F90C79"/>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F246EB"/>
  <w15:chartTrackingRefBased/>
  <w15:docId w15:val="{7CA1EF57-A5D4-4E58-916F-431061F7C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t-P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ter"/>
    <w:uiPriority w:val="9"/>
    <w:qFormat/>
    <w:rsid w:val="0058758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ter"/>
    <w:uiPriority w:val="9"/>
    <w:semiHidden/>
    <w:unhideWhenUsed/>
    <w:qFormat/>
    <w:rsid w:val="0058758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ter"/>
    <w:uiPriority w:val="9"/>
    <w:semiHidden/>
    <w:unhideWhenUsed/>
    <w:qFormat/>
    <w:rsid w:val="00587583"/>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ter"/>
    <w:uiPriority w:val="9"/>
    <w:semiHidden/>
    <w:unhideWhenUsed/>
    <w:qFormat/>
    <w:rsid w:val="00587583"/>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ter"/>
    <w:uiPriority w:val="9"/>
    <w:semiHidden/>
    <w:unhideWhenUsed/>
    <w:qFormat/>
    <w:rsid w:val="00587583"/>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ter"/>
    <w:uiPriority w:val="9"/>
    <w:semiHidden/>
    <w:unhideWhenUsed/>
    <w:qFormat/>
    <w:rsid w:val="00587583"/>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ter"/>
    <w:uiPriority w:val="9"/>
    <w:semiHidden/>
    <w:unhideWhenUsed/>
    <w:qFormat/>
    <w:rsid w:val="00587583"/>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ter"/>
    <w:uiPriority w:val="9"/>
    <w:semiHidden/>
    <w:unhideWhenUsed/>
    <w:qFormat/>
    <w:rsid w:val="00587583"/>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ter"/>
    <w:uiPriority w:val="9"/>
    <w:semiHidden/>
    <w:unhideWhenUsed/>
    <w:qFormat/>
    <w:rsid w:val="00587583"/>
    <w:pPr>
      <w:keepNext/>
      <w:keepLines/>
      <w:spacing w:after="0"/>
      <w:outlineLvl w:val="8"/>
    </w:pPr>
    <w:rPr>
      <w:rFonts w:eastAsiaTheme="majorEastAsia" w:cstheme="majorBidi"/>
      <w:color w:val="272727" w:themeColor="text1" w:themeTint="D8"/>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arter">
    <w:name w:val="Título 1 Caráter"/>
    <w:basedOn w:val="Tipodeletrapredefinidodopargrafo"/>
    <w:link w:val="Ttulo1"/>
    <w:uiPriority w:val="9"/>
    <w:rsid w:val="00587583"/>
    <w:rPr>
      <w:rFonts w:asciiTheme="majorHAnsi" w:eastAsiaTheme="majorEastAsia" w:hAnsiTheme="majorHAnsi" w:cstheme="majorBidi"/>
      <w:color w:val="0F4761" w:themeColor="accent1" w:themeShade="BF"/>
      <w:sz w:val="40"/>
      <w:szCs w:val="40"/>
    </w:rPr>
  </w:style>
  <w:style w:type="character" w:customStyle="1" w:styleId="Ttulo2Carter">
    <w:name w:val="Título 2 Caráter"/>
    <w:basedOn w:val="Tipodeletrapredefinidodopargrafo"/>
    <w:link w:val="Ttulo2"/>
    <w:uiPriority w:val="9"/>
    <w:semiHidden/>
    <w:rsid w:val="00587583"/>
    <w:rPr>
      <w:rFonts w:asciiTheme="majorHAnsi" w:eastAsiaTheme="majorEastAsia" w:hAnsiTheme="majorHAnsi" w:cstheme="majorBidi"/>
      <w:color w:val="0F4761" w:themeColor="accent1" w:themeShade="BF"/>
      <w:sz w:val="32"/>
      <w:szCs w:val="32"/>
    </w:rPr>
  </w:style>
  <w:style w:type="character" w:customStyle="1" w:styleId="Ttulo3Carter">
    <w:name w:val="Título 3 Caráter"/>
    <w:basedOn w:val="Tipodeletrapredefinidodopargrafo"/>
    <w:link w:val="Ttulo3"/>
    <w:uiPriority w:val="9"/>
    <w:semiHidden/>
    <w:rsid w:val="00587583"/>
    <w:rPr>
      <w:rFonts w:eastAsiaTheme="majorEastAsia" w:cstheme="majorBidi"/>
      <w:color w:val="0F4761" w:themeColor="accent1" w:themeShade="BF"/>
      <w:sz w:val="28"/>
      <w:szCs w:val="28"/>
    </w:rPr>
  </w:style>
  <w:style w:type="character" w:customStyle="1" w:styleId="Ttulo4Carter">
    <w:name w:val="Título 4 Caráter"/>
    <w:basedOn w:val="Tipodeletrapredefinidodopargrafo"/>
    <w:link w:val="Ttulo4"/>
    <w:uiPriority w:val="9"/>
    <w:semiHidden/>
    <w:rsid w:val="00587583"/>
    <w:rPr>
      <w:rFonts w:eastAsiaTheme="majorEastAsia" w:cstheme="majorBidi"/>
      <w:i/>
      <w:iCs/>
      <w:color w:val="0F4761" w:themeColor="accent1" w:themeShade="BF"/>
    </w:rPr>
  </w:style>
  <w:style w:type="character" w:customStyle="1" w:styleId="Ttulo5Carter">
    <w:name w:val="Título 5 Caráter"/>
    <w:basedOn w:val="Tipodeletrapredefinidodopargrafo"/>
    <w:link w:val="Ttulo5"/>
    <w:uiPriority w:val="9"/>
    <w:semiHidden/>
    <w:rsid w:val="00587583"/>
    <w:rPr>
      <w:rFonts w:eastAsiaTheme="majorEastAsia" w:cstheme="majorBidi"/>
      <w:color w:val="0F4761" w:themeColor="accent1" w:themeShade="BF"/>
    </w:rPr>
  </w:style>
  <w:style w:type="character" w:customStyle="1" w:styleId="Ttulo6Carter">
    <w:name w:val="Título 6 Caráter"/>
    <w:basedOn w:val="Tipodeletrapredefinidodopargrafo"/>
    <w:link w:val="Ttulo6"/>
    <w:uiPriority w:val="9"/>
    <w:semiHidden/>
    <w:rsid w:val="00587583"/>
    <w:rPr>
      <w:rFonts w:eastAsiaTheme="majorEastAsia" w:cstheme="majorBidi"/>
      <w:i/>
      <w:iCs/>
      <w:color w:val="595959" w:themeColor="text1" w:themeTint="A6"/>
    </w:rPr>
  </w:style>
  <w:style w:type="character" w:customStyle="1" w:styleId="Ttulo7Carter">
    <w:name w:val="Título 7 Caráter"/>
    <w:basedOn w:val="Tipodeletrapredefinidodopargrafo"/>
    <w:link w:val="Ttulo7"/>
    <w:uiPriority w:val="9"/>
    <w:semiHidden/>
    <w:rsid w:val="00587583"/>
    <w:rPr>
      <w:rFonts w:eastAsiaTheme="majorEastAsia" w:cstheme="majorBidi"/>
      <w:color w:val="595959" w:themeColor="text1" w:themeTint="A6"/>
    </w:rPr>
  </w:style>
  <w:style w:type="character" w:customStyle="1" w:styleId="Ttulo8Carter">
    <w:name w:val="Título 8 Caráter"/>
    <w:basedOn w:val="Tipodeletrapredefinidodopargrafo"/>
    <w:link w:val="Ttulo8"/>
    <w:uiPriority w:val="9"/>
    <w:semiHidden/>
    <w:rsid w:val="00587583"/>
    <w:rPr>
      <w:rFonts w:eastAsiaTheme="majorEastAsia" w:cstheme="majorBidi"/>
      <w:i/>
      <w:iCs/>
      <w:color w:val="272727" w:themeColor="text1" w:themeTint="D8"/>
    </w:rPr>
  </w:style>
  <w:style w:type="character" w:customStyle="1" w:styleId="Ttulo9Carter">
    <w:name w:val="Título 9 Caráter"/>
    <w:basedOn w:val="Tipodeletrapredefinidodopargrafo"/>
    <w:link w:val="Ttulo9"/>
    <w:uiPriority w:val="9"/>
    <w:semiHidden/>
    <w:rsid w:val="00587583"/>
    <w:rPr>
      <w:rFonts w:eastAsiaTheme="majorEastAsia" w:cstheme="majorBidi"/>
      <w:color w:val="272727" w:themeColor="text1" w:themeTint="D8"/>
    </w:rPr>
  </w:style>
  <w:style w:type="paragraph" w:styleId="Ttulo">
    <w:name w:val="Title"/>
    <w:basedOn w:val="Normal"/>
    <w:next w:val="Normal"/>
    <w:link w:val="TtuloCarter"/>
    <w:uiPriority w:val="10"/>
    <w:qFormat/>
    <w:rsid w:val="005875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ter">
    <w:name w:val="Título Caráter"/>
    <w:basedOn w:val="Tipodeletrapredefinidodopargrafo"/>
    <w:link w:val="Ttulo"/>
    <w:uiPriority w:val="10"/>
    <w:rsid w:val="0058758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ter"/>
    <w:uiPriority w:val="11"/>
    <w:qFormat/>
    <w:rsid w:val="00587583"/>
    <w:pPr>
      <w:numPr>
        <w:ilvl w:val="1"/>
      </w:numPr>
    </w:pPr>
    <w:rPr>
      <w:rFonts w:eastAsiaTheme="majorEastAsia" w:cstheme="majorBidi"/>
      <w:color w:val="595959" w:themeColor="text1" w:themeTint="A6"/>
      <w:spacing w:val="15"/>
      <w:sz w:val="28"/>
      <w:szCs w:val="28"/>
    </w:rPr>
  </w:style>
  <w:style w:type="character" w:customStyle="1" w:styleId="SubttuloCarter">
    <w:name w:val="Subtítulo Caráter"/>
    <w:basedOn w:val="Tipodeletrapredefinidodopargrafo"/>
    <w:link w:val="Subttulo"/>
    <w:uiPriority w:val="11"/>
    <w:rsid w:val="00587583"/>
    <w:rPr>
      <w:rFonts w:eastAsiaTheme="majorEastAsia" w:cstheme="majorBidi"/>
      <w:color w:val="595959" w:themeColor="text1" w:themeTint="A6"/>
      <w:spacing w:val="15"/>
      <w:sz w:val="28"/>
      <w:szCs w:val="28"/>
    </w:rPr>
  </w:style>
  <w:style w:type="paragraph" w:styleId="Citao">
    <w:name w:val="Quote"/>
    <w:basedOn w:val="Normal"/>
    <w:next w:val="Normal"/>
    <w:link w:val="CitaoCarter"/>
    <w:uiPriority w:val="29"/>
    <w:qFormat/>
    <w:rsid w:val="00587583"/>
    <w:pPr>
      <w:spacing w:before="160"/>
      <w:jc w:val="center"/>
    </w:pPr>
    <w:rPr>
      <w:i/>
      <w:iCs/>
      <w:color w:val="404040" w:themeColor="text1" w:themeTint="BF"/>
    </w:rPr>
  </w:style>
  <w:style w:type="character" w:customStyle="1" w:styleId="CitaoCarter">
    <w:name w:val="Citação Caráter"/>
    <w:basedOn w:val="Tipodeletrapredefinidodopargrafo"/>
    <w:link w:val="Citao"/>
    <w:uiPriority w:val="29"/>
    <w:rsid w:val="00587583"/>
    <w:rPr>
      <w:i/>
      <w:iCs/>
      <w:color w:val="404040" w:themeColor="text1" w:themeTint="BF"/>
    </w:rPr>
  </w:style>
  <w:style w:type="paragraph" w:styleId="PargrafodaLista">
    <w:name w:val="List Paragraph"/>
    <w:basedOn w:val="Normal"/>
    <w:uiPriority w:val="34"/>
    <w:qFormat/>
    <w:rsid w:val="00587583"/>
    <w:pPr>
      <w:ind w:left="720"/>
      <w:contextualSpacing/>
    </w:pPr>
  </w:style>
  <w:style w:type="character" w:styleId="nfaseIntensa">
    <w:name w:val="Intense Emphasis"/>
    <w:basedOn w:val="Tipodeletrapredefinidodopargrafo"/>
    <w:uiPriority w:val="21"/>
    <w:qFormat/>
    <w:rsid w:val="00587583"/>
    <w:rPr>
      <w:i/>
      <w:iCs/>
      <w:color w:val="0F4761" w:themeColor="accent1" w:themeShade="BF"/>
    </w:rPr>
  </w:style>
  <w:style w:type="paragraph" w:styleId="CitaoIntensa">
    <w:name w:val="Intense Quote"/>
    <w:basedOn w:val="Normal"/>
    <w:next w:val="Normal"/>
    <w:link w:val="CitaoIntensaCarter"/>
    <w:uiPriority w:val="30"/>
    <w:qFormat/>
    <w:rsid w:val="005875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arter">
    <w:name w:val="Citação Intensa Caráter"/>
    <w:basedOn w:val="Tipodeletrapredefinidodopargrafo"/>
    <w:link w:val="CitaoIntensa"/>
    <w:uiPriority w:val="30"/>
    <w:rsid w:val="00587583"/>
    <w:rPr>
      <w:i/>
      <w:iCs/>
      <w:color w:val="0F4761" w:themeColor="accent1" w:themeShade="BF"/>
    </w:rPr>
  </w:style>
  <w:style w:type="character" w:styleId="RefernciaIntensa">
    <w:name w:val="Intense Reference"/>
    <w:basedOn w:val="Tipodeletrapredefinidodopargrafo"/>
    <w:uiPriority w:val="32"/>
    <w:qFormat/>
    <w:rsid w:val="00587583"/>
    <w:rPr>
      <w:b/>
      <w:bCs/>
      <w:smallCaps/>
      <w:color w:val="0F4761" w:themeColor="accent1" w:themeShade="BF"/>
      <w:spacing w:val="5"/>
    </w:rPr>
  </w:style>
  <w:style w:type="paragraph" w:styleId="NormalWeb">
    <w:name w:val="Normal (Web)"/>
    <w:basedOn w:val="Normal"/>
    <w:uiPriority w:val="99"/>
    <w:semiHidden/>
    <w:unhideWhenUsed/>
    <w:rsid w:val="00587583"/>
    <w:pPr>
      <w:spacing w:before="100" w:beforeAutospacing="1" w:after="100" w:afterAutospacing="1" w:line="240" w:lineRule="auto"/>
    </w:pPr>
    <w:rPr>
      <w:rFonts w:ascii="Times New Roman" w:eastAsia="Times New Roman" w:hAnsi="Times New Roman" w:cs="Times New Roman"/>
      <w:kern w:val="0"/>
      <w:sz w:val="24"/>
      <w:szCs w:val="24"/>
      <w:lang w:eastAsia="pt-PT"/>
      <w14:ligatures w14:val="none"/>
    </w:rPr>
  </w:style>
  <w:style w:type="character" w:customStyle="1" w:styleId="title-1-color">
    <w:name w:val="title-1-color"/>
    <w:basedOn w:val="Tipodeletrapredefinidodopargrafo"/>
    <w:rsid w:val="00587583"/>
  </w:style>
  <w:style w:type="character" w:customStyle="1" w:styleId="color-text">
    <w:name w:val="color-text"/>
    <w:basedOn w:val="Tipodeletrapredefinidodopargrafo"/>
    <w:rsid w:val="00587583"/>
  </w:style>
  <w:style w:type="character" w:styleId="Hiperligao">
    <w:name w:val="Hyperlink"/>
    <w:basedOn w:val="Tipodeletrapredefinidodopargrafo"/>
    <w:uiPriority w:val="99"/>
    <w:semiHidden/>
    <w:unhideWhenUsed/>
    <w:rsid w:val="0058758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5037069">
      <w:bodyDiv w:val="1"/>
      <w:marLeft w:val="0"/>
      <w:marRight w:val="0"/>
      <w:marTop w:val="0"/>
      <w:marBottom w:val="0"/>
      <w:divBdr>
        <w:top w:val="none" w:sz="0" w:space="0" w:color="auto"/>
        <w:left w:val="none" w:sz="0" w:space="0" w:color="auto"/>
        <w:bottom w:val="none" w:sz="0" w:space="0" w:color="auto"/>
        <w:right w:val="none" w:sz="0" w:space="0" w:color="auto"/>
      </w:divBdr>
      <w:divsChild>
        <w:div w:id="1787847645">
          <w:marLeft w:val="0"/>
          <w:marRight w:val="0"/>
          <w:marTop w:val="0"/>
          <w:marBottom w:val="0"/>
          <w:divBdr>
            <w:top w:val="none" w:sz="0" w:space="0" w:color="auto"/>
            <w:left w:val="none" w:sz="0" w:space="0" w:color="auto"/>
            <w:bottom w:val="none" w:sz="0" w:space="0" w:color="auto"/>
            <w:right w:val="none" w:sz="0" w:space="0" w:color="auto"/>
          </w:divBdr>
        </w:div>
        <w:div w:id="12219851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atican.va/content/francesco/pt/apost_exhortations/documents/papa-francesco_esortazione-ap_20180319_gaudete-et-exsultate.html" TargetMode="External"/><Relationship Id="rId3" Type="http://schemas.openxmlformats.org/officeDocument/2006/relationships/webSettings" Target="webSettings.xml"/><Relationship Id="rId7" Type="http://schemas.openxmlformats.org/officeDocument/2006/relationships/hyperlink" Target="https://www.vatican.va/content/benedict-xvi/pt/audiences/2012/documents/hf_ben-xvi_aud_20120425.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vatican.va/content/francesco/pt/apost_exhortations/documents/papa-francesco_esortazione-ap_20131124_evangelii-gaudium.html" TargetMode="External"/><Relationship Id="rId5" Type="http://schemas.openxmlformats.org/officeDocument/2006/relationships/hyperlink" Target="https://www.vatican.va/content/francesco/pt/apost_exhortations/documents/papa-francesco_esortazione-ap_20131124_evangelii-gaudium.html" TargetMode="External"/><Relationship Id="rId10" Type="http://schemas.openxmlformats.org/officeDocument/2006/relationships/theme" Target="theme/theme1.xml"/><Relationship Id="rId4" Type="http://schemas.openxmlformats.org/officeDocument/2006/relationships/hyperlink" Target="https://www.vatican.va/content/francesco/pt/apost_exhortations/documents/papa-francesco_esortazione-ap_20131124_evangelii-gaudium.html" TargetMode="Externa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1943</Words>
  <Characters>10495</Characters>
  <Application>Microsoft Office Word</Application>
  <DocSecurity>0</DocSecurity>
  <Lines>87</Lines>
  <Paragraphs>24</Paragraphs>
  <ScaleCrop>false</ScaleCrop>
  <Company/>
  <LinksUpToDate>false</LinksUpToDate>
  <CharactersWithSpaces>12414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Paroquia N. Sra. da Hora</dc:creator>
  <cp:keywords/>
  <dc:description/>
  <cp:lastModifiedBy>Paroquia N. Sra. da Hora</cp:lastModifiedBy>
  <cp:revision>1</cp:revision>
  <dcterms:created xsi:type="dcterms:W3CDTF">2024-06-14T07:45:00Z</dcterms:created>
  <dcterms:modified xsi:type="dcterms:W3CDTF">2024-06-14T07:46:00Z</dcterms:modified>
</cp:coreProperties>
</file>