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9D0F" w14:textId="77777777" w:rsidR="001F7D79" w:rsidRPr="001F7D79" w:rsidRDefault="001F7D79" w:rsidP="00D6566F">
      <w:pPr>
        <w:jc w:val="center"/>
      </w:pPr>
      <w:r w:rsidRPr="001F7D79">
        <w:rPr>
          <w:b/>
          <w:bCs/>
          <w:i/>
          <w:iCs/>
        </w:rPr>
        <w:t>MENSAGEM DO SANTO PADRE LEÃO XIV</w:t>
      </w:r>
      <w:r w:rsidRPr="001F7D79">
        <w:rPr>
          <w:b/>
          <w:bCs/>
          <w:i/>
          <w:iCs/>
        </w:rPr>
        <w:br/>
        <w:t>PARA O V DIA MUNDIAL DOS AVÓS E DOS IDOSOS</w:t>
      </w:r>
    </w:p>
    <w:p w14:paraId="025129A3" w14:textId="77777777" w:rsidR="001F7D79" w:rsidRPr="001F7D79" w:rsidRDefault="001F7D79" w:rsidP="00D6566F">
      <w:pPr>
        <w:jc w:val="center"/>
      </w:pPr>
      <w:r w:rsidRPr="001F7D79">
        <w:t>[27 de julho de 2025]</w:t>
      </w:r>
    </w:p>
    <w:p w14:paraId="7EB6F5E1" w14:textId="77777777" w:rsidR="001F7D79" w:rsidRPr="001F7D79" w:rsidRDefault="001F7D79" w:rsidP="00D6566F">
      <w:pPr>
        <w:jc w:val="center"/>
      </w:pPr>
      <w:r w:rsidRPr="001F7D79">
        <w:t>________________________________</w:t>
      </w:r>
    </w:p>
    <w:p w14:paraId="4C03A443" w14:textId="77777777" w:rsidR="001F7D79" w:rsidRPr="001F7D79" w:rsidRDefault="001F7D79" w:rsidP="00D6566F">
      <w:pPr>
        <w:jc w:val="center"/>
      </w:pPr>
      <w:r w:rsidRPr="001F7D79">
        <w:rPr>
          <w:b/>
          <w:bCs/>
          <w:i/>
          <w:iCs/>
        </w:rPr>
        <w:t>“Bem-aventurado aquele que não perdeu a esperança” (cf. Sir 14, 2)</w:t>
      </w:r>
    </w:p>
    <w:p w14:paraId="0AAA3E8B" w14:textId="77777777" w:rsidR="00D6566F" w:rsidRDefault="00D6566F" w:rsidP="001F7D79">
      <w:pPr>
        <w:rPr>
          <w:i/>
          <w:iCs/>
        </w:rPr>
      </w:pPr>
    </w:p>
    <w:p w14:paraId="42C181EB" w14:textId="38E6D5F1" w:rsidR="001F7D79" w:rsidRPr="001F7D79" w:rsidRDefault="001F7D79" w:rsidP="001F7D79">
      <w:r w:rsidRPr="001F7D79">
        <w:rPr>
          <w:i/>
          <w:iCs/>
        </w:rPr>
        <w:t>Queridos irmãos e irmãs,</w:t>
      </w:r>
    </w:p>
    <w:p w14:paraId="14A1FD93" w14:textId="77777777" w:rsidR="001F7D79" w:rsidRPr="001F7D79" w:rsidRDefault="001F7D79" w:rsidP="001E19E3">
      <w:pPr>
        <w:jc w:val="both"/>
      </w:pPr>
      <w:r w:rsidRPr="001F7D79">
        <w:t>O </w:t>
      </w:r>
      <w:hyperlink r:id="rId4" w:history="1">
        <w:r w:rsidRPr="001F7D79">
          <w:rPr>
            <w:rStyle w:val="Hiperligao"/>
          </w:rPr>
          <w:t>Jubileu</w:t>
        </w:r>
      </w:hyperlink>
      <w:r w:rsidRPr="001F7D79">
        <w:t> que estamos a viver ajuda-nos a descobrir que a esperança é, em todas as idades, perene fonte de alegria. Além disso, quando é provada pelo fogo de uma longa existência, torna-se fonte de uma bem-aventurança plena.</w:t>
      </w:r>
    </w:p>
    <w:p w14:paraId="2589A4C7" w14:textId="77777777" w:rsidR="001F7D79" w:rsidRPr="001F7D79" w:rsidRDefault="001F7D79" w:rsidP="001F7D79">
      <w:pPr>
        <w:jc w:val="both"/>
      </w:pPr>
      <w:bookmarkStart w:id="0" w:name="_Hlk204097127"/>
      <w:r w:rsidRPr="001F7D79">
        <w:t xml:space="preserve">A Sagrada Escritura apresenta vários casos de homens e mulheres já avançados em idade que o Senhor inclui nos seus desígnios de salvação. </w:t>
      </w:r>
      <w:r w:rsidRPr="001E19E3">
        <w:rPr>
          <w:b/>
          <w:bCs/>
        </w:rPr>
        <w:t>Pensemos em Abraão e Sara</w:t>
      </w:r>
      <w:r w:rsidRPr="001F7D79">
        <w:t>: já idosos, permanecem incrédulos diante da palavra de Deus, que lhes promete um filho. A impossibilidade de gerar parecia ter fechado o seu olhar de esperança para o futuro.</w:t>
      </w:r>
    </w:p>
    <w:bookmarkEnd w:id="0"/>
    <w:p w14:paraId="03D2E76D" w14:textId="77777777" w:rsidR="001E19E3" w:rsidRDefault="001F7D79" w:rsidP="001F7D79">
      <w:r w:rsidRPr="001F7D79">
        <w:t>A reação de Zacarias ao anúncio do nascimento de João Batista não é diferente: «Como hei</w:t>
      </w:r>
      <w:r w:rsidR="001E19E3">
        <w:t xml:space="preserve"> </w:t>
      </w:r>
      <w:r w:rsidRPr="001F7D79">
        <w:t>de verificar isso, se estou velho e a minha esposa é de idade avançada?» (</w:t>
      </w:r>
      <w:proofErr w:type="spellStart"/>
      <w:r w:rsidRPr="001F7D79">
        <w:rPr>
          <w:i/>
          <w:iCs/>
        </w:rPr>
        <w:t>Lc</w:t>
      </w:r>
      <w:proofErr w:type="spellEnd"/>
      <w:r w:rsidRPr="001F7D79">
        <w:t> 1, 18). A velhice, a esterilidade e a diminuição das forças parecem extinguir as esperanças de vida e fecundidade de todos esses homens e mulheres. E parece também puramente retórica a pergunta que Nicodemos faz a Jesus, quando o Mestre lhe fala de um “novo nascimento”: «Como pode um homem nascer, sendo velho? Porventura poderá entrar no ventre de sua mãe outra vez, e nascer?» (</w:t>
      </w:r>
      <w:proofErr w:type="spellStart"/>
      <w:r w:rsidRPr="001F7D79">
        <w:rPr>
          <w:i/>
          <w:iCs/>
        </w:rPr>
        <w:t>Jo</w:t>
      </w:r>
      <w:proofErr w:type="spellEnd"/>
      <w:r w:rsidRPr="001F7D79">
        <w:t xml:space="preserve"> 3, 4). </w:t>
      </w:r>
    </w:p>
    <w:p w14:paraId="2C833EDC" w14:textId="56E755C9" w:rsidR="001F7D79" w:rsidRPr="001F7D79" w:rsidRDefault="001F7D79" w:rsidP="001F7D79">
      <w:r w:rsidRPr="001F7D79">
        <w:t>Pois bem, em todas as ocasiões em que aparece uma resposta aparentemente óbvia, o Senhor surpreende os seus interlocutores com uma intervenção salvífica.</w:t>
      </w:r>
    </w:p>
    <w:p w14:paraId="420F4C39" w14:textId="77777777" w:rsidR="001F7D79" w:rsidRPr="001E19E3" w:rsidRDefault="001F7D79" w:rsidP="001F7D79">
      <w:pPr>
        <w:rPr>
          <w:b/>
          <w:bCs/>
        </w:rPr>
      </w:pPr>
      <w:r w:rsidRPr="001E19E3">
        <w:rPr>
          <w:b/>
          <w:bCs/>
          <w:i/>
          <w:iCs/>
        </w:rPr>
        <w:t>Os idosos, sinais de esperança</w:t>
      </w:r>
    </w:p>
    <w:p w14:paraId="7CC82C8B" w14:textId="77777777" w:rsidR="001F7D79" w:rsidRDefault="001F7D79" w:rsidP="001F7D79">
      <w:bookmarkStart w:id="1" w:name="_Hlk204097111"/>
      <w:r w:rsidRPr="001E19E3">
        <w:rPr>
          <w:b/>
          <w:bCs/>
        </w:rPr>
        <w:t>Na Bíblia, Deus mostra várias vezes a sua providência dirigindo-se a pessoas idosas</w:t>
      </w:r>
      <w:r w:rsidRPr="001F7D79">
        <w:t>. Foi o que aconteceu a Abraão, Sara, Zacarias, Isabel e também com Moisés, chamado a libertar o seu povo quando tinha oitenta anos (cf. </w:t>
      </w:r>
      <w:r w:rsidRPr="001F7D79">
        <w:rPr>
          <w:i/>
          <w:iCs/>
        </w:rPr>
        <w:t>Ex</w:t>
      </w:r>
      <w:r w:rsidRPr="001F7D79">
        <w:t xml:space="preserve"> 7, 7). </w:t>
      </w:r>
    </w:p>
    <w:bookmarkEnd w:id="1"/>
    <w:p w14:paraId="5025E4D1" w14:textId="77777777" w:rsidR="001E19E3" w:rsidRDefault="001E19E3" w:rsidP="001E19E3">
      <w:pPr>
        <w:jc w:val="both"/>
        <w:rPr>
          <w:b/>
          <w:bCs/>
        </w:rPr>
      </w:pPr>
    </w:p>
    <w:p w14:paraId="1181D580" w14:textId="4D04E72F" w:rsidR="001F7D79" w:rsidRDefault="001F7D79" w:rsidP="001E19E3">
      <w:pPr>
        <w:jc w:val="both"/>
      </w:pPr>
      <w:bookmarkStart w:id="2" w:name="_Hlk204097097"/>
      <w:r w:rsidRPr="001F7D79">
        <w:rPr>
          <w:b/>
          <w:bCs/>
        </w:rPr>
        <w:t>Com estas escolhas, Ele ensina-nos que, aos seus olhos, a velhice é um tempo de bênção e graça e que, para Ele, </w:t>
      </w:r>
      <w:r w:rsidRPr="001F7D79">
        <w:rPr>
          <w:b/>
          <w:bCs/>
          <w:i/>
          <w:iCs/>
        </w:rPr>
        <w:t>os idosos são as primeiras testemunhas da esperança</w:t>
      </w:r>
      <w:r w:rsidRPr="001F7D79">
        <w:t>.</w:t>
      </w:r>
    </w:p>
    <w:bookmarkEnd w:id="2"/>
    <w:p w14:paraId="34BA69DD" w14:textId="77777777" w:rsidR="001F7D79" w:rsidRDefault="001F7D79" w:rsidP="001E19E3">
      <w:pPr>
        <w:jc w:val="both"/>
      </w:pPr>
      <w:r w:rsidRPr="001F7D79">
        <w:t xml:space="preserve"> «O que é este tempo da velhice? – pergunta-se Santo Agostinho a este respeito, e continua – Deus responde-te assim: “Oh, que a tua força desapareça de verdade, para que em ti permaneça a minha força e possas dizer com o Apóstolo: quando sou fraco, então é que sou forte”» (</w:t>
      </w:r>
      <w:proofErr w:type="spellStart"/>
      <w:r w:rsidRPr="001F7D79">
        <w:rPr>
          <w:i/>
          <w:iCs/>
        </w:rPr>
        <w:t>Enarr</w:t>
      </w:r>
      <w:proofErr w:type="spellEnd"/>
      <w:r w:rsidRPr="001F7D79">
        <w:rPr>
          <w:i/>
          <w:iCs/>
        </w:rPr>
        <w:t>. In Ps.</w:t>
      </w:r>
      <w:r w:rsidRPr="001F7D79">
        <w:t xml:space="preserve"> 70, 11). </w:t>
      </w:r>
    </w:p>
    <w:p w14:paraId="5FEBF96D" w14:textId="3CE83EB5" w:rsidR="001F7D79" w:rsidRPr="001F7D79" w:rsidRDefault="001F7D79" w:rsidP="001F7D79">
      <w:r w:rsidRPr="001F7D79">
        <w:t>Assim, a constatação de que hoje o número daqueles que estão avançados em idade aumenta cada vez mais torna-se, para nós, um sinal dos tempos que somos chamados a discernir, para ler bem a história que vivemos.</w:t>
      </w:r>
    </w:p>
    <w:p w14:paraId="2B19FEED" w14:textId="77777777" w:rsidR="001F7D79" w:rsidRDefault="001F7D79" w:rsidP="001F7D79">
      <w:pPr>
        <w:jc w:val="both"/>
      </w:pPr>
      <w:r w:rsidRPr="001F7D79">
        <w:t xml:space="preserve">Com efeito, só se compreende a vida da Igreja e do mundo na sucessão das gerações. </w:t>
      </w:r>
      <w:bookmarkStart w:id="3" w:name="_Hlk204097169"/>
      <w:r w:rsidRPr="001F7D79">
        <w:t xml:space="preserve">Por isso, </w:t>
      </w:r>
      <w:r w:rsidRPr="001F7D79">
        <w:rPr>
          <w:b/>
          <w:bCs/>
        </w:rPr>
        <w:t xml:space="preserve">abraçar um idoso ajuda-nos a entender que a história não se esgota no presente, </w:t>
      </w:r>
      <w:r w:rsidRPr="001F7D79">
        <w:rPr>
          <w:b/>
          <w:bCs/>
        </w:rPr>
        <w:lastRenderedPageBreak/>
        <w:t>nem em encontros rápidos e relações fragmentárias, mas se desenrola rumo ao futuro</w:t>
      </w:r>
      <w:r w:rsidRPr="001F7D79">
        <w:t xml:space="preserve">. </w:t>
      </w:r>
    </w:p>
    <w:bookmarkEnd w:id="3"/>
    <w:p w14:paraId="32BB88A8" w14:textId="77777777" w:rsidR="001F7D79" w:rsidRDefault="001F7D79" w:rsidP="001E19E3">
      <w:pPr>
        <w:jc w:val="both"/>
      </w:pPr>
      <w:r w:rsidRPr="001F7D79">
        <w:t>No livro do Génesis, encontramos o comovente episódio da bênção dada por Jacó, já idoso, aos filhos de José, seus netos: as suas palavras os exortam a olhar com esperança para o futuro, como o tempo das promessas de Deus (cf. </w:t>
      </w:r>
      <w:proofErr w:type="spellStart"/>
      <w:r w:rsidRPr="001F7D79">
        <w:rPr>
          <w:i/>
          <w:iCs/>
        </w:rPr>
        <w:t>Gn</w:t>
      </w:r>
      <w:proofErr w:type="spellEnd"/>
      <w:r w:rsidRPr="001F7D79">
        <w:t xml:space="preserve"> 48, 8-20). </w:t>
      </w:r>
    </w:p>
    <w:p w14:paraId="7ACCB8D0" w14:textId="1F559ED8" w:rsidR="001F7D79" w:rsidRPr="001F7D79" w:rsidRDefault="001F7D79" w:rsidP="001E19E3">
      <w:pPr>
        <w:jc w:val="both"/>
      </w:pPr>
      <w:bookmarkStart w:id="4" w:name="_Hlk204097192"/>
      <w:r w:rsidRPr="001F7D79">
        <w:t>Portanto, se é verdade que a fragilidade dos idosos precisa do vigor dos jovens, é igualmente verdade que a inexperiência dos jovens precisa do testemunho dos idosos para projetar o futuro com sabedoria. Quantas vezes os nossos avós foram para nós um exemplo de fé e devoção, de virtudes cívicas e compromisso social, de memória e perseverança nas provações! A nossa gratidão e coerência nunca serão suficientes para agradecer este bonito legado que nos foi deixado com tanta esperança e amor.</w:t>
      </w:r>
    </w:p>
    <w:bookmarkEnd w:id="4"/>
    <w:p w14:paraId="1ADB0B2F" w14:textId="77777777" w:rsidR="001F7D79" w:rsidRPr="001F7D79" w:rsidRDefault="001F7D79" w:rsidP="001F7D79">
      <w:r w:rsidRPr="001F7D79">
        <w:rPr>
          <w:i/>
          <w:iCs/>
        </w:rPr>
        <w:t>Sinais de esperança para os idosos</w:t>
      </w:r>
    </w:p>
    <w:p w14:paraId="6048DB38" w14:textId="77777777" w:rsidR="001F7D79" w:rsidRPr="001F7D79" w:rsidRDefault="001F7D79" w:rsidP="001E19E3">
      <w:pPr>
        <w:jc w:val="both"/>
      </w:pPr>
      <w:r w:rsidRPr="001F7D79">
        <w:t>Desde as suas origens bíblicas, o Jubileu representou um tempo de libertação: os escravos eram libertados, as dívidas perdoadas, as terras devolvidas aos seus proprietários originais. Era um momento de restauração da ordem social desejada por Deus, em que se sanavam as desigualdades e as opressões acumuladas ao longo dos anos. Na sinagoga de Nazaré, Jesus renova estes eventos de libertação quando proclama a boa nova aos pobres, a visão aos cegos, a soltura dos prisioneiros e o retorno à liberdade para os oprimidos (cf. </w:t>
      </w:r>
      <w:proofErr w:type="spellStart"/>
      <w:r w:rsidRPr="001F7D79">
        <w:rPr>
          <w:i/>
          <w:iCs/>
        </w:rPr>
        <w:t>Lc</w:t>
      </w:r>
      <w:proofErr w:type="spellEnd"/>
      <w:r w:rsidRPr="001F7D79">
        <w:t> 4, 16-21).</w:t>
      </w:r>
    </w:p>
    <w:p w14:paraId="660EE8AE" w14:textId="77777777" w:rsidR="001F7D79" w:rsidRPr="001F7D79" w:rsidRDefault="001F7D79" w:rsidP="001E19E3">
      <w:pPr>
        <w:jc w:val="both"/>
      </w:pPr>
      <w:bookmarkStart w:id="5" w:name="_Hlk204097276"/>
      <w:r w:rsidRPr="001F7D79">
        <w:rPr>
          <w:b/>
          <w:bCs/>
        </w:rPr>
        <w:t xml:space="preserve">Olhando para os idosos nesta </w:t>
      </w:r>
      <w:proofErr w:type="spellStart"/>
      <w:r w:rsidRPr="001F7D79">
        <w:rPr>
          <w:b/>
          <w:bCs/>
        </w:rPr>
        <w:t>perspectiva</w:t>
      </w:r>
      <w:proofErr w:type="spellEnd"/>
      <w:r w:rsidRPr="001F7D79">
        <w:rPr>
          <w:b/>
          <w:bCs/>
        </w:rPr>
        <w:t xml:space="preserve"> jubilar, também nós somos chamados a viver com eles uma libertação, sobretudo da solidão e do abandono</w:t>
      </w:r>
      <w:r w:rsidRPr="001F7D79">
        <w:t xml:space="preserve">. </w:t>
      </w:r>
      <w:bookmarkEnd w:id="5"/>
      <w:r w:rsidRPr="001F7D79">
        <w:t xml:space="preserve">Este ano é o momento propício para realizá-la: a fidelidade de Deus às suas promessas ensina-nos que </w:t>
      </w:r>
      <w:r w:rsidRPr="001F7D79">
        <w:rPr>
          <w:b/>
          <w:bCs/>
        </w:rPr>
        <w:t>há uma bem-aventurança na velhice</w:t>
      </w:r>
      <w:r w:rsidRPr="001F7D79">
        <w:t>, uma alegria autenticamente evangélica que nos convida a derrubar os muros da indiferença na qual os idosos estão frequentemente encerrados. Em todas as partes do mundo, as nossas sociedades estão a habituar-se, com demasiada frequência, a deixar que uma parte tão importante e rica do seu tecido social seja marginalizada e esquecida.</w:t>
      </w:r>
    </w:p>
    <w:p w14:paraId="65FF348D" w14:textId="77777777" w:rsidR="001F7D79" w:rsidRDefault="001F7D79" w:rsidP="001F7D79">
      <w:r w:rsidRPr="001F7D79">
        <w:t xml:space="preserve">Perante esta situação, é necessária uma mudança de atitude, que testemunhe uma assunção de responsabilidade por parte de toda a Igreja. </w:t>
      </w:r>
    </w:p>
    <w:p w14:paraId="65014648" w14:textId="5D7B808B" w:rsidR="001F7D79" w:rsidRPr="001F7D79" w:rsidRDefault="001F7D79" w:rsidP="001F7D79">
      <w:bookmarkStart w:id="6" w:name="_Hlk204097291"/>
      <w:r w:rsidRPr="001F7D79">
        <w:rPr>
          <w:b/>
          <w:bCs/>
        </w:rPr>
        <w:t xml:space="preserve">Cada paróquia, associação ou grupo eclesial é chamado a tornar-se protagonista da “revolução” da gratidão e do cuidado, a realizar-se através de visitas frequentes aos idosos, criando para eles e com eles redes de apoio e oração, tecendo relações que possam dar esperança e dignidade àqueles que se sentem esquecidos. </w:t>
      </w:r>
      <w:r w:rsidRPr="001F7D79">
        <w:t>A esperança cristã impele-nos continuamente a ousar mais, a pensar em grande, a não nos contentarmos com o </w:t>
      </w:r>
      <w:r w:rsidRPr="001F7D79">
        <w:rPr>
          <w:i/>
          <w:iCs/>
        </w:rPr>
        <w:t>status quo</w:t>
      </w:r>
      <w:r w:rsidRPr="001F7D79">
        <w:t>. Neste caso específico, a trabalhar por uma mudança que devolva aos idosos a estima e o afeto.</w:t>
      </w:r>
    </w:p>
    <w:bookmarkEnd w:id="6"/>
    <w:p w14:paraId="7CF227A5" w14:textId="77777777" w:rsidR="001F7D79" w:rsidRPr="001F7D79" w:rsidRDefault="001F7D79" w:rsidP="001F7D79">
      <w:r w:rsidRPr="001F7D79">
        <w:t>Por isso, o </w:t>
      </w:r>
      <w:hyperlink r:id="rId5" w:history="1">
        <w:r w:rsidRPr="001F7D79">
          <w:rPr>
            <w:rStyle w:val="Hiperligao"/>
          </w:rPr>
          <w:t>Papa Francisco</w:t>
        </w:r>
      </w:hyperlink>
      <w:r w:rsidRPr="001F7D79">
        <w:t> quis que o </w:t>
      </w:r>
      <w:r w:rsidRPr="001F7D79">
        <w:rPr>
          <w:i/>
          <w:iCs/>
        </w:rPr>
        <w:t>Dia Mundial dos Avós e dos Idosos</w:t>
      </w:r>
      <w:r w:rsidRPr="001F7D79">
        <w:t> fosse celebrado, em primeiro lugar, encontrando aqueles que estão sozinhos. E decidiu-se, pela mesma razão, que aqueles que não puderem vir a Roma neste ano em peregrinação podem «obter a Indulgência jubilar se se deslocarem para visitar por um côngruo período […] idosos em solidão […] quase fazendo uma peregrinação em direção a Cristo presente neles (cf. </w:t>
      </w:r>
      <w:proofErr w:type="spellStart"/>
      <w:r w:rsidRPr="001F7D79">
        <w:rPr>
          <w:i/>
          <w:iCs/>
        </w:rPr>
        <w:t>Mt</w:t>
      </w:r>
      <w:proofErr w:type="spellEnd"/>
      <w:r w:rsidRPr="001F7D79">
        <w:t> 25, 34-36)» (Penitenciaria Apostólica, </w:t>
      </w:r>
      <w:hyperlink r:id="rId6" w:history="1">
        <w:r w:rsidRPr="001F7D79">
          <w:rPr>
            <w:rStyle w:val="Hiperligao"/>
            <w:i/>
            <w:iCs/>
          </w:rPr>
          <w:t xml:space="preserve">Normas sobre a Concessão da </w:t>
        </w:r>
        <w:r w:rsidRPr="001F7D79">
          <w:rPr>
            <w:rStyle w:val="Hiperligao"/>
            <w:i/>
            <w:iCs/>
          </w:rPr>
          <w:lastRenderedPageBreak/>
          <w:t>Indulgência Jubilar</w:t>
        </w:r>
      </w:hyperlink>
      <w:r w:rsidRPr="001F7D79">
        <w:t xml:space="preserve">, III). </w:t>
      </w:r>
      <w:bookmarkStart w:id="7" w:name="_Hlk204097348"/>
      <w:r w:rsidRPr="001F7D79">
        <w:t>Visitar um idoso é um modo de encontrar Jesus, que nos liberta da indiferença e da solidão.</w:t>
      </w:r>
      <w:bookmarkEnd w:id="7"/>
    </w:p>
    <w:p w14:paraId="5163C152" w14:textId="77777777" w:rsidR="001F7D79" w:rsidRDefault="001F7D79" w:rsidP="001F7D79">
      <w:pPr>
        <w:rPr>
          <w:i/>
          <w:iCs/>
        </w:rPr>
      </w:pPr>
    </w:p>
    <w:p w14:paraId="70E7EFEE" w14:textId="0A90002F" w:rsidR="001F7D79" w:rsidRPr="001F7D79" w:rsidRDefault="001F7D79" w:rsidP="001F7D79">
      <w:r w:rsidRPr="001F7D79">
        <w:rPr>
          <w:i/>
          <w:iCs/>
        </w:rPr>
        <w:t>Na velhice, pode-se ter esperança</w:t>
      </w:r>
    </w:p>
    <w:p w14:paraId="3D339089" w14:textId="77777777" w:rsidR="001F7D79" w:rsidRDefault="001F7D79" w:rsidP="001F7D79"/>
    <w:p w14:paraId="79D27B34" w14:textId="77777777" w:rsidR="001F7D79" w:rsidRDefault="001F7D79" w:rsidP="001E19E3">
      <w:pPr>
        <w:jc w:val="both"/>
      </w:pPr>
      <w:r w:rsidRPr="001F7D79">
        <w:t xml:space="preserve">O livro de Ben </w:t>
      </w:r>
      <w:proofErr w:type="spellStart"/>
      <w:r w:rsidRPr="001F7D79">
        <w:t>Sirá</w:t>
      </w:r>
      <w:proofErr w:type="spellEnd"/>
      <w:r w:rsidRPr="001F7D79">
        <w:t xml:space="preserve"> afirma </w:t>
      </w:r>
      <w:r w:rsidRPr="001F7D79">
        <w:rPr>
          <w:i/>
          <w:iCs/>
        </w:rPr>
        <w:t>que a bem-aventurança é daqueles que não perderam a esperança</w:t>
      </w:r>
      <w:r w:rsidRPr="001F7D79">
        <w:t xml:space="preserve"> (cf. 14, 2), dando a entender que na nossa vida – especialmente se for longa – podem existir muitos motivos para sempre lançar o olhar para o passado, em vez de olhar para o futuro. </w:t>
      </w:r>
    </w:p>
    <w:p w14:paraId="23AA59BB" w14:textId="77777777" w:rsidR="001F7D79" w:rsidRDefault="001F7D79" w:rsidP="001F7D79">
      <w:bookmarkStart w:id="8" w:name="_Hlk204097376"/>
      <w:r w:rsidRPr="001F7D79">
        <w:t xml:space="preserve">No entanto, como escreveu o Papa Francisco durante a sua última internação no hospital, </w:t>
      </w:r>
      <w:r w:rsidRPr="001F7D79">
        <w:rPr>
          <w:i/>
          <w:iCs/>
        </w:rPr>
        <w:t>«o nosso físico é débil mas, mesmo assim, nada nos pode impedir de amar, de rezar, de nos doarmos, de sermos uns pelos outros, na fé, sinais luminosos de esperança</w:t>
      </w:r>
      <w:r w:rsidRPr="001F7D79">
        <w:t>» (</w:t>
      </w:r>
      <w:proofErr w:type="spellStart"/>
      <w:r w:rsidRPr="001F7D79">
        <w:rPr>
          <w:i/>
          <w:iCs/>
        </w:rPr>
        <w:fldChar w:fldCharType="begin"/>
      </w:r>
      <w:r w:rsidRPr="001F7D79">
        <w:rPr>
          <w:i/>
          <w:iCs/>
        </w:rPr>
        <w:instrText>HYPERLINK "https://www.vatican.va/content/francesco/pt/angelus/2025/documents/20250316-angelus.html"</w:instrText>
      </w:r>
      <w:r w:rsidRPr="001F7D79">
        <w:rPr>
          <w:i/>
          <w:iCs/>
        </w:rPr>
      </w:r>
      <w:r w:rsidRPr="001F7D79">
        <w:rPr>
          <w:i/>
          <w:iCs/>
        </w:rPr>
        <w:fldChar w:fldCharType="separate"/>
      </w:r>
      <w:r w:rsidRPr="001F7D79">
        <w:rPr>
          <w:rStyle w:val="Hiperligao"/>
          <w:i/>
          <w:iCs/>
        </w:rPr>
        <w:t>Angelus</w:t>
      </w:r>
      <w:proofErr w:type="spellEnd"/>
      <w:r w:rsidRPr="001F7D79">
        <w:fldChar w:fldCharType="end"/>
      </w:r>
      <w:r w:rsidRPr="001F7D79">
        <w:t xml:space="preserve">, 16 de março de 2025). </w:t>
      </w:r>
    </w:p>
    <w:p w14:paraId="0CEC7B92" w14:textId="6D81B284" w:rsidR="001F7D79" w:rsidRPr="001F7D79" w:rsidRDefault="001F7D79" w:rsidP="001F7D79">
      <w:pPr>
        <w:jc w:val="both"/>
      </w:pPr>
      <w:r w:rsidRPr="001F7D79">
        <w:t>Possuímos uma liberdade que nenhuma dificuldade pode tirar-nos</w:t>
      </w:r>
      <w:r w:rsidRPr="001F7D79">
        <w:rPr>
          <w:b/>
          <w:bCs/>
        </w:rPr>
        <w:t>: a de amar e rezar. Todos, sempre, podemos amar e rezar</w:t>
      </w:r>
      <w:r w:rsidRPr="001F7D79">
        <w:t>.</w:t>
      </w:r>
    </w:p>
    <w:bookmarkEnd w:id="8"/>
    <w:p w14:paraId="674D3820" w14:textId="77777777" w:rsidR="001F7D79" w:rsidRPr="001F7D79" w:rsidRDefault="001F7D79" w:rsidP="001F7D79">
      <w:r w:rsidRPr="001F7D79">
        <w:t>O bem que desejamos às pessoas que nos são caras – ao cônjuge com quem compartilhamos grande parte da vida, aos filhos, aos netos que alegram os nossos dias – não desaparece quando as forças se esvaem. Pelo contrário, muitas vezes é justamente o carinho deles que desperta as nossas energias, trazendo-nos esperança e conforto.</w:t>
      </w:r>
    </w:p>
    <w:p w14:paraId="6FD209B5" w14:textId="77777777" w:rsidR="001F7D79" w:rsidRDefault="001F7D79" w:rsidP="001F7D79">
      <w:r w:rsidRPr="001F7D79">
        <w:t>Estes sinais de vitalidade do amor, que têm a sua raiz em Deus mesmo, dão-nos coragem e recordam-nos que «mesmo se, em nós, o homem exterior vai caminhando para a ruína, o homem interior renova-se, dia após dia» (</w:t>
      </w:r>
      <w:r w:rsidRPr="001F7D79">
        <w:rPr>
          <w:i/>
          <w:iCs/>
        </w:rPr>
        <w:t>2 Cor</w:t>
      </w:r>
      <w:r w:rsidRPr="001F7D79">
        <w:t xml:space="preserve"> 4, 16). </w:t>
      </w:r>
    </w:p>
    <w:p w14:paraId="186F0449" w14:textId="0470A0B6" w:rsidR="001F7D79" w:rsidRPr="001F7D79" w:rsidRDefault="001F7D79" w:rsidP="001F7D79">
      <w:r w:rsidRPr="001F7D79">
        <w:t xml:space="preserve">Por isso, sobretudo na velhice, perseveremos confiantes no Senhor. Deixemo-nos renovar todos os dias, na oração e na Santa Missa, pelo encontro com Ele. Transmitamos com amor a fé que vivemos na família e nos encontros quotidianos durante tantos anos: louvemos sempre a Deus pela sua benevolência, cultivemos a unidade com as pessoas que nos são caras, abramos o nosso coração aos que estão mais longe e, em particular, aos necessitados. </w:t>
      </w:r>
      <w:r w:rsidRPr="001F7D79">
        <w:rPr>
          <w:b/>
          <w:bCs/>
        </w:rPr>
        <w:t>Assim, seremos sinais de esperança, em todas as idades.</w:t>
      </w:r>
    </w:p>
    <w:p w14:paraId="76042421" w14:textId="77777777" w:rsidR="001F7D79" w:rsidRPr="001F7D79" w:rsidRDefault="001F7D79" w:rsidP="001F7D79">
      <w:r w:rsidRPr="001F7D79">
        <w:rPr>
          <w:i/>
          <w:iCs/>
        </w:rPr>
        <w:t>Vaticano, 26 de junho de 2025</w:t>
      </w:r>
    </w:p>
    <w:p w14:paraId="17EB0E5C" w14:textId="77777777" w:rsidR="001F7D79" w:rsidRPr="001F7D79" w:rsidRDefault="001F7D79" w:rsidP="001F7D79">
      <w:r w:rsidRPr="001F7D79">
        <w:t>LEÃO PP. XIV</w:t>
      </w:r>
    </w:p>
    <w:p w14:paraId="565E723F" w14:textId="77777777" w:rsidR="00572707" w:rsidRDefault="00572707"/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79"/>
    <w:rsid w:val="001E19E3"/>
    <w:rsid w:val="001F7D79"/>
    <w:rsid w:val="003424C0"/>
    <w:rsid w:val="00362FD7"/>
    <w:rsid w:val="003A6F67"/>
    <w:rsid w:val="0043646B"/>
    <w:rsid w:val="00463460"/>
    <w:rsid w:val="0046677E"/>
    <w:rsid w:val="00572707"/>
    <w:rsid w:val="005D6E04"/>
    <w:rsid w:val="007D6A31"/>
    <w:rsid w:val="00862D98"/>
    <w:rsid w:val="0094269B"/>
    <w:rsid w:val="009B47F9"/>
    <w:rsid w:val="00A50314"/>
    <w:rsid w:val="00A51603"/>
    <w:rsid w:val="00AA5858"/>
    <w:rsid w:val="00BC6373"/>
    <w:rsid w:val="00C55AEE"/>
    <w:rsid w:val="00CD7E78"/>
    <w:rsid w:val="00D6566F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10CA5"/>
  <w15:chartTrackingRefBased/>
  <w15:docId w15:val="{3CA69A9E-1FB1-45D6-BB39-F6F9F6C5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F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F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F7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F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F7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F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F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F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F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F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F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F7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F7D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F7D7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F7D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F7D7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F7D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F7D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F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F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F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F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F7D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7D7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F7D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F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F7D7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F7D7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F7D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F7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tican.va/roman_curia/tribunals/apost_penit/documents/rc_penitenzieria-ap_20240513_norme-indulgenza-giubileo2025_po.html" TargetMode="External"/><Relationship Id="rId5" Type="http://schemas.openxmlformats.org/officeDocument/2006/relationships/hyperlink" Target="https://www.vatican.va/content/francesco/pt.html" TargetMode="External"/><Relationship Id="rId4" Type="http://schemas.openxmlformats.org/officeDocument/2006/relationships/hyperlink" Target="https://www.iubilaeum2025.va/pt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2025-07-22T15:20:00Z</dcterms:created>
  <dcterms:modified xsi:type="dcterms:W3CDTF">2025-07-22T16:23:00Z</dcterms:modified>
</cp:coreProperties>
</file>